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F2BB7" w:rsidRPr="00CA4359" w:rsidTr="005F2B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BB7" w:rsidRPr="00CA4359" w:rsidRDefault="005F2B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4359">
              <w:rPr>
                <w:rFonts w:ascii="Times New Roman" w:hAnsi="Times New Roman" w:cs="Times New Roman"/>
                <w:sz w:val="26"/>
                <w:szCs w:val="26"/>
              </w:rPr>
              <w:t>27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2BB7" w:rsidRPr="00CA4359" w:rsidRDefault="005F2BB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4359">
              <w:rPr>
                <w:rFonts w:ascii="Times New Roman" w:hAnsi="Times New Roman" w:cs="Times New Roman"/>
                <w:sz w:val="26"/>
                <w:szCs w:val="26"/>
              </w:rPr>
              <w:t>N 176-ОЗ</w:t>
            </w:r>
          </w:p>
        </w:tc>
      </w:tr>
    </w:tbl>
    <w:p w:rsidR="005F2BB7" w:rsidRPr="00CA4359" w:rsidRDefault="005F2B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ЗАКОН НЕНЕЦКОГО АВТОНОМНОГО ОКРУГА</w:t>
      </w:r>
    </w:p>
    <w:p w:rsidR="005F2BB7" w:rsidRPr="00CA4359" w:rsidRDefault="005F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ОБ ОТДЕЛЬНЫХ ВОПРОСАХ ПРЕДСТАВЛЕНИЯ СВЕДЕНИЙ О ДОХОДАХ,</w:t>
      </w:r>
    </w:p>
    <w:p w:rsidR="005F2BB7" w:rsidRPr="00CA4359" w:rsidRDefault="005F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</w:t>
      </w:r>
      <w:proofErr w:type="gramStart"/>
      <w:r w:rsidRPr="00CA4359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5F2BB7" w:rsidRPr="00CA4359" w:rsidRDefault="005F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ХАРАКТЕРА ЗА ОТЧЕТНЫЙ ПЕРИОД С 1 ЯНВАРЯ</w:t>
      </w:r>
    </w:p>
    <w:p w:rsidR="005F2BB7" w:rsidRPr="00CA4359" w:rsidRDefault="005F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ПО 31 ДЕКАБРЯ 2019 ГОДА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A4359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Собранием депутатов</w:t>
      </w: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от 23 апреля 2020 года N 68-сд)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Статья 1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359">
        <w:rPr>
          <w:rFonts w:ascii="Times New Roman" w:hAnsi="Times New Roman" w:cs="Times New Roman"/>
          <w:sz w:val="26"/>
          <w:szCs w:val="26"/>
        </w:rPr>
        <w:t xml:space="preserve">Настоящий закон в целях реализации на территории Ненецкого автономного округа </w:t>
      </w:r>
      <w:hyperlink r:id="rId5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устанавливает особенности представления сведений о доходах, расходах, об имуществе и обязательствах имущественного характера за отчетный период</w:t>
      </w:r>
      <w:proofErr w:type="gramEnd"/>
      <w:r w:rsidRPr="00CA4359">
        <w:rPr>
          <w:rFonts w:ascii="Times New Roman" w:hAnsi="Times New Roman" w:cs="Times New Roman"/>
          <w:sz w:val="26"/>
          <w:szCs w:val="26"/>
        </w:rPr>
        <w:t xml:space="preserve"> с 1 января по 31 декабря 2019 года отдельными категориями лиц, обязанных представлять такие сведения.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Статья 2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CA4359">
        <w:rPr>
          <w:rFonts w:ascii="Times New Roman" w:hAnsi="Times New Roman" w:cs="Times New Roman"/>
          <w:sz w:val="26"/>
          <w:szCs w:val="26"/>
        </w:rPr>
        <w:t>подачи</w:t>
      </w:r>
      <w:proofErr w:type="gramEnd"/>
      <w:r w:rsidRPr="00CA4359">
        <w:rPr>
          <w:rFonts w:ascii="Times New Roman" w:hAnsi="Times New Roman" w:cs="Times New Roman"/>
          <w:sz w:val="26"/>
          <w:szCs w:val="26"/>
        </w:rPr>
        <w:t xml:space="preserve"> которых установлен </w:t>
      </w:r>
      <w:hyperlink r:id="rId6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8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8.1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от 6 января 2005 года N 538-ОЗ "О статусе лиц, замещающих государственные должности Ненецкого автономного округа", представляются до 1 августа 2020 года включительно.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Статья 3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6"/>
      <w:bookmarkEnd w:id="0"/>
      <w:r w:rsidRPr="00CA4359">
        <w:rPr>
          <w:rFonts w:ascii="Times New Roman" w:hAnsi="Times New Roman" w:cs="Times New Roman"/>
          <w:sz w:val="26"/>
          <w:szCs w:val="26"/>
        </w:rPr>
        <w:t xml:space="preserve">1.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CA4359">
        <w:rPr>
          <w:rFonts w:ascii="Times New Roman" w:hAnsi="Times New Roman" w:cs="Times New Roman"/>
          <w:sz w:val="26"/>
          <w:szCs w:val="26"/>
        </w:rPr>
        <w:t>подачи</w:t>
      </w:r>
      <w:proofErr w:type="gramEnd"/>
      <w:r w:rsidRPr="00CA4359">
        <w:rPr>
          <w:rFonts w:ascii="Times New Roman" w:hAnsi="Times New Roman" w:cs="Times New Roman"/>
          <w:sz w:val="26"/>
          <w:szCs w:val="26"/>
        </w:rPr>
        <w:t xml:space="preserve"> которых установлен </w:t>
      </w:r>
      <w:hyperlink r:id="rId8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3 статьи 8.2.1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от 1 июля 2009 года N 53-ОЗ "О противодействии коррупции в Ненецком автономном округе" (далее - закон Ненецкого автономного округа "О противодействии коррупции в Ненецком автономном </w:t>
      </w:r>
      <w:proofErr w:type="gramStart"/>
      <w:r w:rsidRPr="00CA4359">
        <w:rPr>
          <w:rFonts w:ascii="Times New Roman" w:hAnsi="Times New Roman" w:cs="Times New Roman"/>
          <w:sz w:val="26"/>
          <w:szCs w:val="26"/>
        </w:rPr>
        <w:t xml:space="preserve">округе"), </w:t>
      </w:r>
      <w:hyperlink r:id="rId9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3 статьи 9.2.1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от 24 октября 2007 года N 140-ОЗ "О муниципальной службе в Ненецком автономном округе" (далее - закон Ненецкого автономного округа "О муниципальной службе в Ненецком автономном </w:t>
      </w:r>
      <w:r w:rsidRPr="00CA4359">
        <w:rPr>
          <w:rFonts w:ascii="Times New Roman" w:hAnsi="Times New Roman" w:cs="Times New Roman"/>
          <w:sz w:val="26"/>
          <w:szCs w:val="26"/>
        </w:rPr>
        <w:lastRenderedPageBreak/>
        <w:t>округе"), представляются губернатору Ненецкого автономного округа через подразделение Аппарата Администрации Ненецкого автономного округа, ответственное за работу по профилактике коррупционных и иных правонарушений, до 1</w:t>
      </w:r>
      <w:proofErr w:type="gramEnd"/>
      <w:r w:rsidRPr="00CA4359">
        <w:rPr>
          <w:rFonts w:ascii="Times New Roman" w:hAnsi="Times New Roman" w:cs="Times New Roman"/>
          <w:sz w:val="26"/>
          <w:szCs w:val="26"/>
        </w:rPr>
        <w:t xml:space="preserve"> августа 2020 года включительно.</w:t>
      </w:r>
    </w:p>
    <w:p w:rsidR="005F2BB7" w:rsidRPr="00CA4359" w:rsidRDefault="005F2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A4359">
        <w:rPr>
          <w:rFonts w:ascii="Times New Roman" w:hAnsi="Times New Roman" w:cs="Times New Roman"/>
          <w:sz w:val="26"/>
          <w:szCs w:val="26"/>
        </w:rPr>
        <w:t xml:space="preserve">Губернатор Ненецкого автономного округа или уполномоченное им должностное лицо направляет информацию, предусмотренную </w:t>
      </w:r>
      <w:hyperlink r:id="rId10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части 10 статьи 9.2.1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"О муниципальной службе в Ненецком автономном округе", </w:t>
      </w:r>
      <w:hyperlink r:id="rId11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части 9 статьи 8.2.1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"О противодействии коррупции в Ненецком автономном округе", с учетом срока, установленного </w:t>
      </w:r>
      <w:hyperlink w:anchor="P26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частью 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  <w:proofErr w:type="gramEnd"/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Статья 4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CA4359">
        <w:rPr>
          <w:rFonts w:ascii="Times New Roman" w:hAnsi="Times New Roman" w:cs="Times New Roman"/>
          <w:sz w:val="26"/>
          <w:szCs w:val="26"/>
        </w:rPr>
        <w:t>подачи</w:t>
      </w:r>
      <w:proofErr w:type="gramEnd"/>
      <w:r w:rsidRPr="00CA4359">
        <w:rPr>
          <w:rFonts w:ascii="Times New Roman" w:hAnsi="Times New Roman" w:cs="Times New Roman"/>
          <w:sz w:val="26"/>
          <w:szCs w:val="26"/>
        </w:rPr>
        <w:t xml:space="preserve"> которых установлен </w:t>
      </w:r>
      <w:hyperlink r:id="rId12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5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5.1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от 1 декабря 2005 года N 636-ОЗ "О государственной гражданской службе Ненецкого автономного округа", </w:t>
      </w:r>
      <w:hyperlink r:id="rId14" w:history="1">
        <w:r w:rsidRPr="00CA4359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9.1</w:t>
        </w:r>
      </w:hyperlink>
      <w:r w:rsidRPr="00CA4359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"О муниципальной службе в Ненецком автономном округе", представляются до 1 августа 2020 года включительно.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Статья 5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Настоящий закон вступает в силу со дня его официального опубликования.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А.И.ЛУТОВИНОВ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CA4359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CA4359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губернатора Ненецкого автономного округа</w:t>
      </w:r>
    </w:p>
    <w:p w:rsidR="005F2BB7" w:rsidRPr="00CA4359" w:rsidRDefault="005F2B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Ю.В.БЕЗДУДНЫЙ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5F2BB7" w:rsidRPr="00CA4359" w:rsidRDefault="005F2BB7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27 апреля 2020 года</w:t>
      </w:r>
    </w:p>
    <w:p w:rsidR="005F2BB7" w:rsidRPr="00CA4359" w:rsidRDefault="005F2BB7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CA4359">
        <w:rPr>
          <w:rFonts w:ascii="Times New Roman" w:hAnsi="Times New Roman" w:cs="Times New Roman"/>
          <w:sz w:val="26"/>
          <w:szCs w:val="26"/>
        </w:rPr>
        <w:t>176-ОЗ</w:t>
      </w: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2BB7" w:rsidRPr="00CA4359" w:rsidRDefault="005F2B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879B3" w:rsidRPr="00CA4359" w:rsidRDefault="000879B3">
      <w:pPr>
        <w:rPr>
          <w:rFonts w:ascii="Times New Roman" w:hAnsi="Times New Roman" w:cs="Times New Roman"/>
          <w:sz w:val="26"/>
          <w:szCs w:val="26"/>
        </w:rPr>
      </w:pPr>
    </w:p>
    <w:sectPr w:rsidR="000879B3" w:rsidRPr="00CA4359" w:rsidSect="0095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F2BB7"/>
    <w:rsid w:val="000879B3"/>
    <w:rsid w:val="005A5BC1"/>
    <w:rsid w:val="005F2BB7"/>
    <w:rsid w:val="00900014"/>
    <w:rsid w:val="00CA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3455DBED6314FD792E78E5705798DA56BDB20EA8CEC60D78FC083FEF68D601969FE278117D8CFBEE9F40CAD3942C59C064CF5CDB2ADE2E8183BI4jDM" TargetMode="External"/><Relationship Id="rId13" Type="http://schemas.openxmlformats.org/officeDocument/2006/relationships/hyperlink" Target="consultantplus://offline/ref=4193455DBED6314FD792E78E5705798DA56BDB20EA8BEE64D48FC083FEF68D601969FE278117D8CFBEECF00CAD3942C59C064CF5CDB2ADE2E8183BI4j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93455DBED6314FD792E78E5705798DA56BDB20EA8BE064D38FC083FEF68D601969FE278117D8CFBEEFF208AD3942C59C064CF5CDB2ADE2E8183BI4jDM" TargetMode="External"/><Relationship Id="rId12" Type="http://schemas.openxmlformats.org/officeDocument/2006/relationships/hyperlink" Target="consultantplus://offline/ref=4193455DBED6314FD792E78E5705798DA56BDB20EA8BEE64D48FC083FEF68D601969FE278117D8CFBEEAF40DAD3942C59C064CF5CDB2ADE2E8183BI4j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3455DBED6314FD792E78E5705798DA56BDB20EA8BE064D38FC083FEF68D601969FE278117D8CFBEEFF40BAD3942C59C064CF5CDB2ADE2E8183BI4jDM" TargetMode="External"/><Relationship Id="rId11" Type="http://schemas.openxmlformats.org/officeDocument/2006/relationships/hyperlink" Target="consultantplus://offline/ref=4193455DBED6314FD792E78E5705798DA56BDB20EA8CEC60D78FC083FEF68D601969FE278117D8CFBEEAF10EAD3942C59C064CF5CDB2ADE2E8183BI4jDM" TargetMode="External"/><Relationship Id="rId5" Type="http://schemas.openxmlformats.org/officeDocument/2006/relationships/hyperlink" Target="consultantplus://offline/ref=4193455DBED6314FD792F98341692E81A565852BEA88E3358AD09BDEA9FF87374C26FF69C51EC7CFB8F6F20CA4I6j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93455DBED6314FD792E78E5705798DA56BDB20EA8BE064D08FC083FEF68D601969FE278117D8CFBEEFF40FAD3942C59C064CF5CDB2ADE2E8183BI4jDM" TargetMode="External"/><Relationship Id="rId4" Type="http://schemas.openxmlformats.org/officeDocument/2006/relationships/hyperlink" Target="consultantplus://offline/ref=4193455DBED6314FD792E7874E02798DA56BDB20EF89EE63DDD2CA8BA7FA8F671636FB209017D9CBA0E8F612A46D11I8j1M" TargetMode="External"/><Relationship Id="rId9" Type="http://schemas.openxmlformats.org/officeDocument/2006/relationships/hyperlink" Target="consultantplus://offline/ref=4193455DBED6314FD792E78E5705798DA56BDB20EA8BE064D08FC083FEF68D601969FE278117D8CFBEEFF205AD3942C59C064CF5CDB2ADE2E8183BI4jDM" TargetMode="External"/><Relationship Id="rId14" Type="http://schemas.openxmlformats.org/officeDocument/2006/relationships/hyperlink" Target="consultantplus://offline/ref=4193455DBED6314FD792E78E5705798DA56BDB20EA8BE064D08FC083FEF68D601969FE278117D8CFBEEFF10AAD3942C59C064CF5CDB2ADE2E8183BI4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Company>КСП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ksp3</cp:lastModifiedBy>
  <cp:revision>2</cp:revision>
  <dcterms:created xsi:type="dcterms:W3CDTF">2020-06-04T12:35:00Z</dcterms:created>
  <dcterms:modified xsi:type="dcterms:W3CDTF">2020-06-04T12:36:00Z</dcterms:modified>
</cp:coreProperties>
</file>