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7E" w:rsidRPr="0024396F" w:rsidRDefault="005C627E" w:rsidP="005C627E">
      <w:pPr>
        <w:ind w:left="709" w:hanging="709"/>
        <w:jc w:val="center"/>
        <w:rPr>
          <w:b/>
          <w:i/>
          <w:szCs w:val="20"/>
        </w:rPr>
      </w:pPr>
      <w:r w:rsidRPr="00BA521A">
        <w:rPr>
          <w:noProof/>
        </w:rPr>
        <w:drawing>
          <wp:inline distT="0" distB="0" distL="0" distR="0">
            <wp:extent cx="633693" cy="742950"/>
            <wp:effectExtent l="19050" t="0" r="0" b="0"/>
            <wp:docPr id="3" name="Рисунок 2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7E" w:rsidRPr="0024396F" w:rsidRDefault="005C627E" w:rsidP="005C627E">
      <w:pPr>
        <w:ind w:firstLine="748"/>
        <w:jc w:val="center"/>
        <w:rPr>
          <w:sz w:val="10"/>
          <w:szCs w:val="10"/>
        </w:rPr>
      </w:pPr>
    </w:p>
    <w:p w:rsidR="005C627E" w:rsidRPr="0024396F" w:rsidRDefault="005C627E" w:rsidP="005C627E">
      <w:pPr>
        <w:ind w:firstLine="748"/>
        <w:jc w:val="center"/>
        <w:rPr>
          <w:sz w:val="4"/>
          <w:szCs w:val="4"/>
        </w:rPr>
      </w:pPr>
    </w:p>
    <w:p w:rsidR="005C627E" w:rsidRPr="002E147F" w:rsidRDefault="005C627E" w:rsidP="005C627E">
      <w:pPr>
        <w:widowControl w:val="0"/>
        <w:jc w:val="center"/>
        <w:rPr>
          <w:b/>
        </w:rPr>
      </w:pPr>
      <w:r w:rsidRPr="002E147F">
        <w:rPr>
          <w:b/>
        </w:rPr>
        <w:t>КОНТРОЛЬНО-СЧЕТНАЯ ПАЛАТА МУНИЦИПАЛЬНОГО ОБРАЗОВАНИЯ</w:t>
      </w:r>
    </w:p>
    <w:p w:rsidR="005C627E" w:rsidRPr="002E147F" w:rsidRDefault="00AD4D5C" w:rsidP="005C627E">
      <w:pPr>
        <w:widowControl w:val="0"/>
        <w:jc w:val="center"/>
        <w:rPr>
          <w:b/>
        </w:rPr>
      </w:pPr>
      <w:r>
        <w:rPr>
          <w:b/>
        </w:rPr>
        <w:t>«</w:t>
      </w:r>
      <w:r w:rsidR="005C627E" w:rsidRPr="002E147F">
        <w:rPr>
          <w:b/>
        </w:rPr>
        <w:t xml:space="preserve">ГОРОДСКОЙ ОКРУГ </w:t>
      </w:r>
      <w:r>
        <w:rPr>
          <w:b/>
        </w:rPr>
        <w:t>«</w:t>
      </w:r>
      <w:r w:rsidR="005C627E" w:rsidRPr="002E147F">
        <w:rPr>
          <w:b/>
        </w:rPr>
        <w:t>ГОРОД НАРЬЯН-МАР</w:t>
      </w:r>
      <w:r>
        <w:rPr>
          <w:b/>
        </w:rPr>
        <w:t>»</w:t>
      </w:r>
      <w:r w:rsidR="005C627E" w:rsidRPr="002E147F">
        <w:rPr>
          <w:b/>
        </w:rPr>
        <w:t xml:space="preserve"> </w:t>
      </w:r>
    </w:p>
    <w:p w:rsidR="005C627E" w:rsidRPr="0024396F" w:rsidRDefault="005C627E" w:rsidP="005C627E">
      <w:pPr>
        <w:ind w:firstLine="748"/>
        <w:jc w:val="center"/>
        <w:rPr>
          <w:sz w:val="8"/>
          <w:szCs w:val="8"/>
        </w:rPr>
      </w:pPr>
    </w:p>
    <w:tbl>
      <w:tblPr>
        <w:tblW w:w="0" w:type="auto"/>
        <w:tblBorders>
          <w:top w:val="thinThickSmallGap" w:sz="12" w:space="0" w:color="auto"/>
        </w:tblBorders>
        <w:tblLook w:val="0000"/>
      </w:tblPr>
      <w:tblGrid>
        <w:gridCol w:w="9286"/>
      </w:tblGrid>
      <w:tr w:rsidR="005C627E" w:rsidRPr="0024396F" w:rsidTr="00036162">
        <w:tc>
          <w:tcPr>
            <w:tcW w:w="9286" w:type="dxa"/>
            <w:tcBorders>
              <w:top w:val="thinThickSmallGap" w:sz="12" w:space="0" w:color="auto"/>
            </w:tcBorders>
          </w:tcPr>
          <w:p w:rsidR="005C627E" w:rsidRPr="002E147F" w:rsidRDefault="005C627E" w:rsidP="00036162">
            <w:pPr>
              <w:ind w:left="-567" w:firstLine="567"/>
              <w:jc w:val="center"/>
            </w:pPr>
            <w:r w:rsidRPr="002E147F">
              <w:rPr>
                <w:sz w:val="22"/>
                <w:szCs w:val="22"/>
              </w:rPr>
              <w:t xml:space="preserve">166000, Ненецкий автономный округ, </w:t>
            </w:r>
            <w:proofErr w:type="gramStart"/>
            <w:r w:rsidRPr="002E147F">
              <w:rPr>
                <w:sz w:val="22"/>
                <w:szCs w:val="22"/>
              </w:rPr>
              <w:t>г</w:t>
            </w:r>
            <w:proofErr w:type="gramEnd"/>
            <w:r w:rsidRPr="002E147F">
              <w:rPr>
                <w:sz w:val="22"/>
                <w:szCs w:val="22"/>
              </w:rPr>
              <w:t>. Нарьян-Мар, ул. Ленина,</w:t>
            </w:r>
            <w:r>
              <w:rPr>
                <w:sz w:val="22"/>
                <w:szCs w:val="22"/>
              </w:rPr>
              <w:t xml:space="preserve"> д. </w:t>
            </w:r>
            <w:r w:rsidRPr="002E147F">
              <w:rPr>
                <w:sz w:val="22"/>
                <w:szCs w:val="22"/>
              </w:rPr>
              <w:t>12, тел.</w:t>
            </w:r>
            <w:r>
              <w:rPr>
                <w:sz w:val="22"/>
                <w:szCs w:val="22"/>
              </w:rPr>
              <w:t xml:space="preserve"> (81853)</w:t>
            </w:r>
            <w:r w:rsidRPr="002E147F">
              <w:rPr>
                <w:sz w:val="22"/>
                <w:szCs w:val="22"/>
              </w:rPr>
              <w:t xml:space="preserve"> 4-27-05</w:t>
            </w:r>
          </w:p>
        </w:tc>
      </w:tr>
    </w:tbl>
    <w:p w:rsidR="005C627E" w:rsidRDefault="005C627E" w:rsidP="005C627E">
      <w:pPr>
        <w:widowControl w:val="0"/>
        <w:jc w:val="center"/>
        <w:rPr>
          <w:b/>
        </w:rPr>
      </w:pPr>
    </w:p>
    <w:p w:rsidR="005C627E" w:rsidRDefault="005C627E" w:rsidP="005C627E">
      <w:pPr>
        <w:widowControl w:val="0"/>
        <w:jc w:val="center"/>
        <w:rPr>
          <w:b/>
        </w:rPr>
      </w:pPr>
    </w:p>
    <w:p w:rsidR="005C627E" w:rsidRPr="00B5222B" w:rsidRDefault="005C627E" w:rsidP="005C627E">
      <w:pPr>
        <w:widowControl w:val="0"/>
        <w:jc w:val="center"/>
        <w:rPr>
          <w:sz w:val="22"/>
          <w:szCs w:val="22"/>
        </w:rPr>
      </w:pPr>
      <w:r w:rsidRPr="00A1779A">
        <w:rPr>
          <w:b/>
        </w:rPr>
        <w:t>ЗАКЛЮЧЕНИЕ</w:t>
      </w:r>
    </w:p>
    <w:p w:rsidR="005C627E" w:rsidRPr="00DE449B" w:rsidRDefault="005C627E" w:rsidP="005C627E">
      <w:pPr>
        <w:jc w:val="center"/>
        <w:rPr>
          <w:bCs/>
        </w:rPr>
      </w:pPr>
      <w:r w:rsidRPr="00DE449B">
        <w:rPr>
          <w:bCs/>
        </w:rPr>
        <w:t xml:space="preserve">на проект решения Совета городского округа </w:t>
      </w:r>
      <w:r w:rsidR="00AD4D5C">
        <w:rPr>
          <w:bCs/>
        </w:rPr>
        <w:t>«</w:t>
      </w:r>
      <w:r>
        <w:rPr>
          <w:bCs/>
        </w:rPr>
        <w:t>Город Нарьян-Мар</w:t>
      </w:r>
      <w:r w:rsidR="00AD4D5C">
        <w:rPr>
          <w:bCs/>
        </w:rPr>
        <w:t>»</w:t>
      </w:r>
      <w:r w:rsidRPr="00DE449B">
        <w:rPr>
          <w:bCs/>
        </w:rPr>
        <w:t xml:space="preserve"> </w:t>
      </w:r>
    </w:p>
    <w:p w:rsidR="005C627E" w:rsidRDefault="00AD4D5C" w:rsidP="005C627E">
      <w:pPr>
        <w:jc w:val="center"/>
      </w:pPr>
      <w:r>
        <w:t>«</w:t>
      </w:r>
      <w:r w:rsidR="005C627E" w:rsidRPr="00DE449B">
        <w:t xml:space="preserve">О внесении изменений в решение </w:t>
      </w:r>
      <w:r>
        <w:t>«</w:t>
      </w:r>
      <w:r w:rsidR="005C627E" w:rsidRPr="00DE449B">
        <w:t xml:space="preserve">О бюджете </w:t>
      </w:r>
      <w:r w:rsidR="005C627E">
        <w:t>муниципального образования</w:t>
      </w:r>
    </w:p>
    <w:p w:rsidR="005C627E" w:rsidRDefault="00AD4D5C" w:rsidP="005C627E">
      <w:pPr>
        <w:jc w:val="center"/>
      </w:pPr>
      <w:r>
        <w:t>«</w:t>
      </w:r>
      <w:r w:rsidR="005C627E" w:rsidRPr="00DE449B">
        <w:t xml:space="preserve">Городской округ </w:t>
      </w:r>
      <w:r>
        <w:t>«</w:t>
      </w:r>
      <w:r w:rsidR="005C627E" w:rsidRPr="00DE449B">
        <w:t>Город Нарьян-Мар</w:t>
      </w:r>
      <w:r>
        <w:t>»</w:t>
      </w:r>
      <w:r w:rsidR="005C627E" w:rsidRPr="00DE449B">
        <w:t xml:space="preserve"> на 20</w:t>
      </w:r>
      <w:r w:rsidR="005C627E">
        <w:t>22</w:t>
      </w:r>
      <w:r w:rsidR="005C627E" w:rsidRPr="00DE449B">
        <w:t xml:space="preserve"> год </w:t>
      </w:r>
    </w:p>
    <w:p w:rsidR="005C627E" w:rsidRPr="00DE449B" w:rsidRDefault="005C627E" w:rsidP="005C627E">
      <w:pPr>
        <w:jc w:val="center"/>
        <w:rPr>
          <w:bCs/>
        </w:rPr>
      </w:pPr>
      <w:r w:rsidRPr="00DE449B">
        <w:t>и на плановый период 202</w:t>
      </w:r>
      <w:r>
        <w:t>3</w:t>
      </w:r>
      <w:r w:rsidRPr="00DE449B">
        <w:t xml:space="preserve"> и 202</w:t>
      </w:r>
      <w:r>
        <w:t>4</w:t>
      </w:r>
      <w:r w:rsidRPr="00DE449B">
        <w:t xml:space="preserve"> годов</w:t>
      </w:r>
      <w:r w:rsidR="00AD4D5C">
        <w:t>»</w:t>
      </w:r>
    </w:p>
    <w:p w:rsidR="005C627E" w:rsidRDefault="005C627E" w:rsidP="005C627E">
      <w:pPr>
        <w:jc w:val="center"/>
        <w:rPr>
          <w:sz w:val="26"/>
          <w:szCs w:val="26"/>
        </w:rPr>
      </w:pPr>
    </w:p>
    <w:p w:rsidR="005C627E" w:rsidRPr="00275B44" w:rsidRDefault="005C627E" w:rsidP="005C627E">
      <w:pPr>
        <w:jc w:val="center"/>
        <w:rPr>
          <w:bCs/>
        </w:rPr>
      </w:pPr>
      <w:r w:rsidRPr="00266F4B">
        <w:rPr>
          <w:sz w:val="26"/>
          <w:szCs w:val="26"/>
        </w:rPr>
        <w:t>г</w:t>
      </w:r>
      <w:r w:rsidRPr="00266F4B">
        <w:rPr>
          <w:bCs/>
        </w:rPr>
        <w:t>. Нарьян-</w:t>
      </w:r>
      <w:r w:rsidRPr="009B2CAD">
        <w:rPr>
          <w:bCs/>
        </w:rPr>
        <w:t xml:space="preserve">Мар                                                                             </w:t>
      </w:r>
      <w:r w:rsidR="00711481">
        <w:rPr>
          <w:bCs/>
        </w:rPr>
        <w:t xml:space="preserve">                  </w:t>
      </w:r>
      <w:r>
        <w:rPr>
          <w:bCs/>
        </w:rPr>
        <w:t>1 декабря</w:t>
      </w:r>
      <w:r w:rsidRPr="009B2CAD">
        <w:rPr>
          <w:bCs/>
        </w:rPr>
        <w:t xml:space="preserve"> 2022 года</w:t>
      </w:r>
      <w:r w:rsidRPr="005123E1">
        <w:rPr>
          <w:bCs/>
        </w:rPr>
        <w:t xml:space="preserve">  </w:t>
      </w:r>
    </w:p>
    <w:p w:rsidR="005C627E" w:rsidRDefault="005C627E" w:rsidP="005C627E">
      <w:pPr>
        <w:ind w:firstLine="709"/>
        <w:jc w:val="center"/>
        <w:rPr>
          <w:b/>
        </w:rPr>
      </w:pPr>
    </w:p>
    <w:p w:rsidR="00B319BE" w:rsidRPr="00DE449B" w:rsidRDefault="00B319BE" w:rsidP="00B319BE">
      <w:pPr>
        <w:ind w:firstLine="709"/>
        <w:jc w:val="both"/>
      </w:pPr>
      <w:proofErr w:type="gramStart"/>
      <w:r w:rsidRPr="00DE449B">
        <w:t xml:space="preserve">Заключение Контрольно-счетной палаты муниципального образования </w:t>
      </w:r>
      <w:r w:rsidR="00AD4D5C">
        <w:t>«</w:t>
      </w:r>
      <w:r w:rsidRPr="00DE449B">
        <w:t xml:space="preserve">Городской округ </w:t>
      </w:r>
      <w:r w:rsidR="00AD4D5C">
        <w:t>«</w:t>
      </w:r>
      <w:r w:rsidRPr="00DE449B">
        <w:t>Город Нарьян-Мар</w:t>
      </w:r>
      <w:r w:rsidR="00AD4D5C">
        <w:t>»</w:t>
      </w:r>
      <w:r w:rsidRPr="00DE449B">
        <w:t xml:space="preserve"> на проект </w:t>
      </w:r>
      <w:r w:rsidRPr="00DE449B">
        <w:rPr>
          <w:bCs/>
        </w:rPr>
        <w:t xml:space="preserve">решения Совета городского округа </w:t>
      </w:r>
      <w:r w:rsidR="00AD4D5C">
        <w:rPr>
          <w:bCs/>
        </w:rPr>
        <w:t>«</w:t>
      </w:r>
      <w:r w:rsidRPr="00DE449B">
        <w:rPr>
          <w:bCs/>
        </w:rPr>
        <w:t>Город Нарьян-Мар</w:t>
      </w:r>
      <w:r w:rsidR="00AD4D5C">
        <w:rPr>
          <w:bCs/>
        </w:rPr>
        <w:t>»</w:t>
      </w:r>
      <w:r w:rsidRPr="00DE449B">
        <w:rPr>
          <w:bCs/>
        </w:rPr>
        <w:t xml:space="preserve"> </w:t>
      </w:r>
      <w:r w:rsidR="00AD4D5C">
        <w:rPr>
          <w:bCs/>
        </w:rPr>
        <w:t>«</w:t>
      </w:r>
      <w:r w:rsidRPr="00DE449B">
        <w:rPr>
          <w:bCs/>
        </w:rPr>
        <w:t>О внесении и</w:t>
      </w:r>
      <w:r>
        <w:rPr>
          <w:bCs/>
        </w:rPr>
        <w:t xml:space="preserve">зменений в решение </w:t>
      </w:r>
      <w:r w:rsidR="00AD4D5C">
        <w:rPr>
          <w:bCs/>
        </w:rPr>
        <w:t>«</w:t>
      </w:r>
      <w:r>
        <w:rPr>
          <w:bCs/>
        </w:rPr>
        <w:t>О бюджете муниципального образования</w:t>
      </w:r>
      <w:r w:rsidRPr="00DE449B">
        <w:rPr>
          <w:bCs/>
        </w:rPr>
        <w:t xml:space="preserve"> </w:t>
      </w:r>
      <w:r w:rsidR="00AD4D5C">
        <w:rPr>
          <w:bCs/>
        </w:rPr>
        <w:t>«</w:t>
      </w:r>
      <w:r w:rsidRPr="00DE449B">
        <w:rPr>
          <w:bCs/>
        </w:rPr>
        <w:t xml:space="preserve">Городской округ </w:t>
      </w:r>
      <w:r w:rsidR="00AD4D5C">
        <w:rPr>
          <w:bCs/>
        </w:rPr>
        <w:t>«</w:t>
      </w:r>
      <w:r w:rsidRPr="00DE449B">
        <w:rPr>
          <w:bCs/>
        </w:rPr>
        <w:t>Город Нарьян-Мар</w:t>
      </w:r>
      <w:r w:rsidR="00AD4D5C">
        <w:rPr>
          <w:bCs/>
        </w:rPr>
        <w:t>»</w:t>
      </w:r>
      <w:r w:rsidRPr="00DE449B">
        <w:rPr>
          <w:bCs/>
        </w:rPr>
        <w:t xml:space="preserve"> на 20</w:t>
      </w:r>
      <w:r>
        <w:rPr>
          <w:bCs/>
        </w:rPr>
        <w:t>22</w:t>
      </w:r>
      <w:r w:rsidRPr="00DE449B">
        <w:rPr>
          <w:bCs/>
        </w:rPr>
        <w:t xml:space="preserve"> год и на плановый период 202</w:t>
      </w:r>
      <w:r>
        <w:rPr>
          <w:bCs/>
        </w:rPr>
        <w:t>3</w:t>
      </w:r>
      <w:r w:rsidRPr="00DE449B">
        <w:rPr>
          <w:bCs/>
        </w:rPr>
        <w:t xml:space="preserve"> и 202</w:t>
      </w:r>
      <w:r>
        <w:rPr>
          <w:bCs/>
        </w:rPr>
        <w:t>4</w:t>
      </w:r>
      <w:r w:rsidRPr="00DE449B">
        <w:rPr>
          <w:bCs/>
        </w:rPr>
        <w:t xml:space="preserve"> годов</w:t>
      </w:r>
      <w:r w:rsidR="00AD4D5C">
        <w:rPr>
          <w:bCs/>
        </w:rPr>
        <w:t>»</w:t>
      </w:r>
      <w:r w:rsidRPr="00DE449B">
        <w:rPr>
          <w:bCs/>
        </w:rPr>
        <w:t xml:space="preserve"> </w:t>
      </w:r>
      <w:r w:rsidRPr="00DE449B">
        <w:t xml:space="preserve">подготовлено в соответствии с положениями статьи 9 Федерального закона от 07.02.2011 № 6-ФЗ </w:t>
      </w:r>
      <w:r w:rsidR="00AD4D5C">
        <w:t>«</w:t>
      </w:r>
      <w:r w:rsidRPr="00DE449B">
        <w:t>Об общих принципах организации и деятельности контрольно-счетных</w:t>
      </w:r>
      <w:proofErr w:type="gramEnd"/>
      <w:r w:rsidRPr="00DE449B">
        <w:t xml:space="preserve"> органов субъектов Российской Федерации и муниципальных образований</w:t>
      </w:r>
      <w:r w:rsidR="00AD4D5C">
        <w:t>»</w:t>
      </w:r>
      <w:r w:rsidRPr="00DE449B">
        <w:t xml:space="preserve">, статьи 3 Положения </w:t>
      </w:r>
      <w:r w:rsidR="00AD4D5C">
        <w:t>«</w:t>
      </w:r>
      <w:r w:rsidRPr="00DE449B">
        <w:t xml:space="preserve">О Контрольно-счетной палате муниципального образования </w:t>
      </w:r>
      <w:r w:rsidR="00AD4D5C">
        <w:t>«</w:t>
      </w:r>
      <w:r w:rsidRPr="00DE449B">
        <w:t xml:space="preserve">Городской округ </w:t>
      </w:r>
      <w:r w:rsidR="00AD4D5C">
        <w:t>«</w:t>
      </w:r>
      <w:r w:rsidRPr="00DE449B">
        <w:t>Город Нарьян-Мар</w:t>
      </w:r>
      <w:r w:rsidR="00AD4D5C">
        <w:t>»</w:t>
      </w:r>
      <w:r w:rsidRPr="00DE449B">
        <w:t xml:space="preserve">, утвержденного решением Совета городского округа </w:t>
      </w:r>
      <w:r w:rsidR="00AD4D5C">
        <w:t>«</w:t>
      </w:r>
      <w:r w:rsidRPr="00DE449B">
        <w:t>Город Нарьян-Мар</w:t>
      </w:r>
      <w:r w:rsidR="00AD4D5C">
        <w:t>»</w:t>
      </w:r>
      <w:r w:rsidRPr="00DE449B">
        <w:t xml:space="preserve"> от 27.12.2011 № 335-р.</w:t>
      </w:r>
    </w:p>
    <w:p w:rsidR="00103647" w:rsidRDefault="00B319BE" w:rsidP="00B319BE">
      <w:pPr>
        <w:ind w:firstLine="709"/>
        <w:jc w:val="both"/>
      </w:pPr>
      <w:r w:rsidRPr="009B2CAD">
        <w:t xml:space="preserve">Представленным проектом решения предлагается внести изменения в доходную и расходную части бюджета муниципального образования </w:t>
      </w:r>
      <w:r w:rsidR="00AD4D5C">
        <w:t>«</w:t>
      </w:r>
      <w:r w:rsidRPr="009B2CAD">
        <w:t xml:space="preserve">Городской округ </w:t>
      </w:r>
      <w:r w:rsidR="00AD4D5C">
        <w:t>«</w:t>
      </w:r>
      <w:r w:rsidRPr="009B2CAD">
        <w:t>Город Нарьян-Мар</w:t>
      </w:r>
      <w:r w:rsidR="00AD4D5C">
        <w:t>»</w:t>
      </w:r>
      <w:r w:rsidRPr="009B2CAD">
        <w:t xml:space="preserve"> (далее - городской бюджет) на 2022 год</w:t>
      </w:r>
      <w:r>
        <w:t>.</w:t>
      </w:r>
      <w:r w:rsidRPr="009B2CAD">
        <w:t xml:space="preserve"> </w:t>
      </w:r>
      <w:proofErr w:type="gramStart"/>
      <w:r>
        <w:t>Н</w:t>
      </w:r>
      <w:r w:rsidRPr="009B2CAD">
        <w:t>а плановый период 2023 год</w:t>
      </w:r>
      <w:r w:rsidR="00103647">
        <w:t>а</w:t>
      </w:r>
      <w:r w:rsidRPr="009B2CAD">
        <w:t xml:space="preserve"> вн</w:t>
      </w:r>
      <w:r>
        <w:t>осятся</w:t>
      </w:r>
      <w:r w:rsidRPr="009B2CAD">
        <w:t xml:space="preserve"> изменения в расходную часть городского бюджета </w:t>
      </w:r>
      <w:r w:rsidR="0023609E">
        <w:t xml:space="preserve">путем перераспределения бюджетных ассигнований с резервного фонда на реализацию основного мероприятия </w:t>
      </w:r>
      <w:r w:rsidR="00AD4D5C">
        <w:t>«</w:t>
      </w:r>
      <w:r w:rsidR="0023609E" w:rsidRPr="0023609E">
        <w:t>Обеспечение условий для приведения улично-дорожной сети и транспортной инфраструктуры города в соответствии со стандартами качества и требованиями безопасной эксплуатации</w:t>
      </w:r>
      <w:r w:rsidR="00AD4D5C">
        <w:t>»</w:t>
      </w:r>
      <w:r w:rsidR="0023609E">
        <w:t xml:space="preserve"> подпрограммы 3 муниципальной программы </w:t>
      </w:r>
      <w:r w:rsidR="00A05311" w:rsidRPr="00A05311">
        <w:t xml:space="preserve">муниципального образования </w:t>
      </w:r>
      <w:r w:rsidR="00AD4D5C">
        <w:t>«</w:t>
      </w:r>
      <w:r w:rsidR="00A05311" w:rsidRPr="00A05311">
        <w:t xml:space="preserve">Городской округ </w:t>
      </w:r>
      <w:r w:rsidR="00AD4D5C">
        <w:t>«</w:t>
      </w:r>
      <w:r w:rsidR="00A05311" w:rsidRPr="00A05311">
        <w:t>Город Нарьян-Мар</w:t>
      </w:r>
      <w:r w:rsidR="00AD4D5C">
        <w:t>»</w:t>
      </w:r>
      <w:r w:rsidR="00A05311" w:rsidRPr="00A05311">
        <w:t xml:space="preserve"> </w:t>
      </w:r>
      <w:r w:rsidR="00AD4D5C">
        <w:t>«</w:t>
      </w:r>
      <w:r w:rsidR="00A05311" w:rsidRPr="00A05311">
        <w:t>Повышение уровня жизнеобеспечения и безопасности жизнедеятельности населения муниципального</w:t>
      </w:r>
      <w:proofErr w:type="gramEnd"/>
      <w:r w:rsidR="00A05311" w:rsidRPr="00A05311">
        <w:t xml:space="preserve"> образования </w:t>
      </w:r>
      <w:r w:rsidR="00AD4D5C">
        <w:t>«</w:t>
      </w:r>
      <w:r w:rsidR="00A05311" w:rsidRPr="00A05311">
        <w:t xml:space="preserve">Городской округ </w:t>
      </w:r>
      <w:r w:rsidR="00AD4D5C">
        <w:t>«</w:t>
      </w:r>
      <w:r w:rsidR="00A05311" w:rsidRPr="00A05311">
        <w:t>Город Нарьян-Мар</w:t>
      </w:r>
      <w:r w:rsidR="00AD4D5C">
        <w:t>»</w:t>
      </w:r>
      <w:r w:rsidR="00A05311">
        <w:t xml:space="preserve">. </w:t>
      </w:r>
    </w:p>
    <w:p w:rsidR="00B319BE" w:rsidRPr="00DE449B" w:rsidRDefault="00B319BE" w:rsidP="00B319BE">
      <w:pPr>
        <w:ind w:firstLine="709"/>
        <w:jc w:val="both"/>
      </w:pPr>
      <w:r w:rsidRPr="00AE446B">
        <w:t>Рассмотрев представленный проект решения</w:t>
      </w:r>
      <w:r w:rsidRPr="00DE449B">
        <w:t xml:space="preserve">, Контрольно-счетная палата  </w:t>
      </w:r>
      <w:r>
        <w:t xml:space="preserve">муниципального образования </w:t>
      </w:r>
      <w:r w:rsidR="00AD4D5C">
        <w:t>«</w:t>
      </w:r>
      <w:r>
        <w:t xml:space="preserve">Городской округ </w:t>
      </w:r>
      <w:r w:rsidR="00AD4D5C">
        <w:t>«</w:t>
      </w:r>
      <w:r>
        <w:t>Город Нарьян-Мар</w:t>
      </w:r>
      <w:r w:rsidR="00AD4D5C">
        <w:t>»</w:t>
      </w:r>
      <w:r w:rsidRPr="00DE449B">
        <w:t xml:space="preserve"> (далее также – КСП города Нарьян-Мара) отмечает следующее.</w:t>
      </w:r>
    </w:p>
    <w:p w:rsidR="00B319BE" w:rsidRPr="00DE449B" w:rsidRDefault="00B319BE" w:rsidP="00B319BE">
      <w:pPr>
        <w:spacing w:before="240" w:after="120"/>
        <w:jc w:val="center"/>
        <w:outlineLvl w:val="0"/>
        <w:rPr>
          <w:u w:val="single"/>
        </w:rPr>
      </w:pPr>
      <w:r w:rsidRPr="00DE449B">
        <w:rPr>
          <w:u w:val="single"/>
        </w:rPr>
        <w:t xml:space="preserve">Основные положения </w:t>
      </w:r>
    </w:p>
    <w:p w:rsidR="00A05311" w:rsidRDefault="00A05311" w:rsidP="00A05311">
      <w:pPr>
        <w:ind w:firstLine="709"/>
        <w:jc w:val="both"/>
      </w:pPr>
      <w:proofErr w:type="gramStart"/>
      <w:r w:rsidRPr="00BA584E">
        <w:t xml:space="preserve">Представленным проектом </w:t>
      </w:r>
      <w:r>
        <w:t xml:space="preserve">решения предлагается внести изменения в параметры городского бюджета на 2022 год, а именно </w:t>
      </w:r>
      <w:r w:rsidRPr="00DC78A3">
        <w:t xml:space="preserve">доходы городского бюджета </w:t>
      </w:r>
      <w:r w:rsidR="00441551">
        <w:t xml:space="preserve">увеличить </w:t>
      </w:r>
      <w:r w:rsidRPr="00DC78A3">
        <w:t xml:space="preserve">на </w:t>
      </w:r>
      <w:r w:rsidR="00B41118">
        <w:t>151 304 923,55</w:t>
      </w:r>
      <w:r w:rsidRPr="00DC78A3">
        <w:t xml:space="preserve"> руб., расходы городского бюджета увеличить на </w:t>
      </w:r>
      <w:r w:rsidR="00B41118">
        <w:t>114 012 336,19</w:t>
      </w:r>
      <w:r w:rsidRPr="00DC78A3">
        <w:t xml:space="preserve"> руб. Размер дефицита городского бюджета предлагается предусмотреть</w:t>
      </w:r>
      <w:r>
        <w:t xml:space="preserve"> в сумме </w:t>
      </w:r>
      <w:r w:rsidR="00B41118">
        <w:t>7 448 042,00</w:t>
      </w:r>
      <w:r>
        <w:t xml:space="preserve"> руб. </w:t>
      </w:r>
      <w:proofErr w:type="gramEnd"/>
      <w:r>
        <w:t xml:space="preserve">(или </w:t>
      </w:r>
      <w:r w:rsidR="00B41118">
        <w:t>0</w:t>
      </w:r>
      <w:r w:rsidR="00441551">
        <w:t>,9</w:t>
      </w:r>
      <w:r>
        <w:t xml:space="preserve">% от общего годового объема доходов городского бюджета без учета утвержденного объема безвозмездных поступлений), что на </w:t>
      </w:r>
      <w:r w:rsidR="00B41118">
        <w:t>37 292 587,36</w:t>
      </w:r>
      <w:r>
        <w:t xml:space="preserve"> руб. </w:t>
      </w:r>
      <w:r w:rsidR="00441551">
        <w:t xml:space="preserve">меньше </w:t>
      </w:r>
      <w:r>
        <w:t>утвержденного показателя.</w:t>
      </w:r>
    </w:p>
    <w:p w:rsidR="00A05311" w:rsidRDefault="00A05311" w:rsidP="00A05311">
      <w:pPr>
        <w:ind w:firstLine="709"/>
        <w:jc w:val="both"/>
      </w:pPr>
      <w:r w:rsidRPr="00DE449B">
        <w:lastRenderedPageBreak/>
        <w:t xml:space="preserve">Таким образом, </w:t>
      </w:r>
      <w:r>
        <w:t xml:space="preserve">согласно проекту решения, </w:t>
      </w:r>
      <w:r w:rsidRPr="00DE449B">
        <w:t xml:space="preserve">изменение основных характеристик городского бюджета </w:t>
      </w:r>
      <w:r>
        <w:t xml:space="preserve">на 2022 год </w:t>
      </w:r>
      <w:r w:rsidRPr="00DE449B">
        <w:t xml:space="preserve">составит: </w:t>
      </w:r>
    </w:p>
    <w:p w:rsidR="00A15E17" w:rsidRDefault="00A15E17" w:rsidP="00A15E17">
      <w:pPr>
        <w:ind w:firstLine="709"/>
        <w:jc w:val="right"/>
      </w:pPr>
      <w:r>
        <w:t>(руб.)</w:t>
      </w:r>
    </w:p>
    <w:tbl>
      <w:tblPr>
        <w:tblW w:w="936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601"/>
        <w:gridCol w:w="1660"/>
        <w:gridCol w:w="1748"/>
        <w:gridCol w:w="1551"/>
        <w:gridCol w:w="943"/>
      </w:tblGrid>
      <w:tr w:rsidR="00A15E17" w:rsidRPr="00A15E17" w:rsidTr="00C70DD5">
        <w:trPr>
          <w:trHeight w:val="227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center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center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Утверждено</w:t>
            </w:r>
            <w:r w:rsidRPr="00A15E17">
              <w:rPr>
                <w:color w:val="000000"/>
                <w:sz w:val="20"/>
                <w:szCs w:val="20"/>
              </w:rPr>
              <w:br/>
            </w:r>
            <w:r w:rsidRPr="00A15E17">
              <w:rPr>
                <w:b/>
                <w:bCs/>
                <w:color w:val="000000"/>
                <w:sz w:val="20"/>
                <w:szCs w:val="20"/>
              </w:rPr>
              <w:t>на 2022 год</w:t>
            </w:r>
            <w:r w:rsidRPr="00A15E17">
              <w:rPr>
                <w:b/>
                <w:bCs/>
                <w:color w:val="000000"/>
                <w:sz w:val="20"/>
                <w:szCs w:val="20"/>
              </w:rPr>
              <w:br/>
              <w:t>первоначально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A15E17" w:rsidRDefault="00A15E17" w:rsidP="00A15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Утверждено</w:t>
            </w:r>
            <w:r w:rsidRPr="00A15E17">
              <w:rPr>
                <w:color w:val="000000"/>
                <w:sz w:val="20"/>
                <w:szCs w:val="20"/>
              </w:rPr>
              <w:br/>
            </w:r>
            <w:r w:rsidRPr="00A15E17">
              <w:rPr>
                <w:b/>
                <w:bCs/>
                <w:color w:val="000000"/>
                <w:sz w:val="20"/>
                <w:szCs w:val="20"/>
              </w:rPr>
              <w:t>на 2022 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70DD5" w:rsidRDefault="00A15E17" w:rsidP="00A15E1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C70DD5">
              <w:rPr>
                <w:bCs/>
                <w:color w:val="000000"/>
                <w:sz w:val="16"/>
                <w:szCs w:val="16"/>
              </w:rPr>
              <w:t xml:space="preserve">(в ред. № 377-р </w:t>
            </w:r>
            <w:proofErr w:type="gramEnd"/>
          </w:p>
          <w:p w:rsidR="00A15E17" w:rsidRPr="00A15E17" w:rsidRDefault="00A15E17" w:rsidP="00A15E17">
            <w:pPr>
              <w:jc w:val="center"/>
              <w:rPr>
                <w:color w:val="000000"/>
                <w:sz w:val="16"/>
                <w:szCs w:val="16"/>
              </w:rPr>
            </w:pPr>
            <w:r w:rsidRPr="00C70DD5">
              <w:rPr>
                <w:bCs/>
                <w:color w:val="000000"/>
                <w:sz w:val="16"/>
                <w:szCs w:val="16"/>
              </w:rPr>
              <w:t xml:space="preserve">от 11.10.2022) 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center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Проект</w:t>
            </w:r>
            <w:r w:rsidRPr="00A15E17">
              <w:rPr>
                <w:color w:val="000000"/>
                <w:sz w:val="20"/>
                <w:szCs w:val="20"/>
              </w:rPr>
              <w:br/>
            </w:r>
            <w:r w:rsidRPr="00A15E17">
              <w:rPr>
                <w:b/>
                <w:bCs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center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Отклонение +/-</w:t>
            </w:r>
          </w:p>
        </w:tc>
      </w:tr>
      <w:tr w:rsidR="00A15E17" w:rsidRPr="00A15E17" w:rsidTr="00C70DD5">
        <w:trPr>
          <w:trHeight w:val="227"/>
        </w:trPr>
        <w:tc>
          <w:tcPr>
            <w:tcW w:w="1860" w:type="dxa"/>
            <w:vMerge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center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center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%</w:t>
            </w:r>
          </w:p>
        </w:tc>
      </w:tr>
      <w:tr w:rsidR="00A15E17" w:rsidRPr="00A15E17" w:rsidTr="00C70DD5">
        <w:trPr>
          <w:trHeight w:val="227"/>
        </w:trPr>
        <w:tc>
          <w:tcPr>
            <w:tcW w:w="1860" w:type="dxa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 xml:space="preserve">914 709 003,54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 xml:space="preserve">1 254 728 444,89 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 xml:space="preserve">1 406 033 368,44 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 xml:space="preserve">151 304 923,55 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12,1%</w:t>
            </w:r>
          </w:p>
        </w:tc>
      </w:tr>
      <w:tr w:rsidR="00A15E17" w:rsidRPr="00A15E17" w:rsidTr="00C70DD5">
        <w:trPr>
          <w:trHeight w:val="227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sz w:val="20"/>
                <w:szCs w:val="20"/>
              </w:rPr>
            </w:pPr>
            <w:r w:rsidRPr="00A15E17">
              <w:rPr>
                <w:sz w:val="20"/>
                <w:szCs w:val="20"/>
              </w:rPr>
              <w:t xml:space="preserve">919 434 603,54 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sz w:val="20"/>
                <w:szCs w:val="20"/>
              </w:rPr>
            </w:pPr>
            <w:r w:rsidRPr="00A15E17">
              <w:rPr>
                <w:sz w:val="20"/>
                <w:szCs w:val="20"/>
              </w:rPr>
              <w:t xml:space="preserve">1 299 469 074,25 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sz w:val="20"/>
                <w:szCs w:val="20"/>
              </w:rPr>
            </w:pPr>
            <w:r w:rsidRPr="00A15E17">
              <w:rPr>
                <w:sz w:val="20"/>
                <w:szCs w:val="20"/>
              </w:rPr>
              <w:t xml:space="preserve">1 413 481 410,44 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 xml:space="preserve">114 012 336,19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8,8%</w:t>
            </w:r>
          </w:p>
        </w:tc>
      </w:tr>
      <w:tr w:rsidR="00A15E17" w:rsidRPr="00A15E17" w:rsidTr="00C70DD5">
        <w:trPr>
          <w:trHeight w:val="22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Дефицит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FF0000"/>
                <w:sz w:val="20"/>
                <w:szCs w:val="20"/>
              </w:rPr>
              <w:t xml:space="preserve">-4 725 600,00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FF0000"/>
                <w:sz w:val="20"/>
                <w:szCs w:val="20"/>
              </w:rPr>
              <w:t xml:space="preserve">-44 740 629,36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FF0000"/>
                <w:sz w:val="20"/>
                <w:szCs w:val="20"/>
              </w:rPr>
              <w:t xml:space="preserve">-7 448 042,00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 xml:space="preserve">37 292 587,36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-83,4%</w:t>
            </w:r>
          </w:p>
        </w:tc>
      </w:tr>
      <w:tr w:rsidR="00A15E17" w:rsidRPr="00A15E17" w:rsidTr="00C70D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(размер дефицита)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-0,7%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-5,9%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jc w:val="right"/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-0,9%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7" w:rsidRPr="00A15E17" w:rsidRDefault="00A15E17" w:rsidP="00A15E17">
            <w:pPr>
              <w:rPr>
                <w:color w:val="000000"/>
                <w:sz w:val="20"/>
                <w:szCs w:val="20"/>
              </w:rPr>
            </w:pPr>
            <w:r w:rsidRPr="00A15E1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80BD8" w:rsidRDefault="00480BD8" w:rsidP="00480BD8">
      <w:pPr>
        <w:spacing w:before="240"/>
        <w:ind w:firstLine="709"/>
        <w:jc w:val="both"/>
      </w:pPr>
      <w:r>
        <w:t>Н</w:t>
      </w:r>
      <w:r w:rsidRPr="00DE449B">
        <w:t>а плановый период 202</w:t>
      </w:r>
      <w:r>
        <w:t>3</w:t>
      </w:r>
      <w:r w:rsidRPr="00DE449B">
        <w:t>-202</w:t>
      </w:r>
      <w:r>
        <w:t>4</w:t>
      </w:r>
      <w:r w:rsidRPr="00DE449B">
        <w:t xml:space="preserve"> годов </w:t>
      </w:r>
      <w:r>
        <w:t xml:space="preserve">основные характеристики городского бюджета </w:t>
      </w:r>
      <w:r w:rsidRPr="00DE449B">
        <w:t>не изменяются и составят</w:t>
      </w:r>
      <w:r>
        <w:t>:</w:t>
      </w:r>
    </w:p>
    <w:tbl>
      <w:tblPr>
        <w:tblW w:w="9373" w:type="dxa"/>
        <w:tblInd w:w="91" w:type="dxa"/>
        <w:tblLook w:val="04A0"/>
      </w:tblPr>
      <w:tblGrid>
        <w:gridCol w:w="2711"/>
        <w:gridCol w:w="1842"/>
        <w:gridCol w:w="1600"/>
        <w:gridCol w:w="1660"/>
        <w:gridCol w:w="1560"/>
      </w:tblGrid>
      <w:tr w:rsidR="00C70DD5" w:rsidRPr="00C70DD5" w:rsidTr="00C70DD5">
        <w:trPr>
          <w:trHeight w:val="227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center"/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0DD5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0DD5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C70DD5" w:rsidRPr="00C70DD5" w:rsidTr="00C70DD5">
        <w:trPr>
          <w:trHeight w:val="227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871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871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871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871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C70DD5" w:rsidRPr="00C70DD5" w:rsidTr="00C70DD5">
        <w:trPr>
          <w:trHeight w:val="22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 xml:space="preserve">958 186 768,51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 xml:space="preserve">958 186 768,51 </w:t>
            </w:r>
          </w:p>
        </w:tc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 xml:space="preserve">804 878 077,64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 xml:space="preserve">804 878 077,64 </w:t>
            </w:r>
          </w:p>
        </w:tc>
      </w:tr>
      <w:tr w:rsidR="00C70DD5" w:rsidRPr="00C70DD5" w:rsidTr="00C70DD5">
        <w:trPr>
          <w:trHeight w:val="227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sz w:val="20"/>
                <w:szCs w:val="20"/>
              </w:rPr>
            </w:pPr>
            <w:r w:rsidRPr="00C70DD5">
              <w:rPr>
                <w:sz w:val="20"/>
                <w:szCs w:val="20"/>
              </w:rPr>
              <w:t xml:space="preserve">959 693 968,51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sz w:val="20"/>
                <w:szCs w:val="20"/>
              </w:rPr>
            </w:pPr>
            <w:r w:rsidRPr="00C70DD5">
              <w:rPr>
                <w:sz w:val="20"/>
                <w:szCs w:val="20"/>
              </w:rPr>
              <w:t xml:space="preserve">959 693 968,51 </w:t>
            </w:r>
          </w:p>
        </w:tc>
        <w:tc>
          <w:tcPr>
            <w:tcW w:w="16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sz w:val="20"/>
                <w:szCs w:val="20"/>
              </w:rPr>
            </w:pPr>
            <w:r w:rsidRPr="00C70DD5">
              <w:rPr>
                <w:sz w:val="20"/>
                <w:szCs w:val="20"/>
              </w:rPr>
              <w:t xml:space="preserve">805 894 877,64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sz w:val="20"/>
                <w:szCs w:val="20"/>
              </w:rPr>
            </w:pPr>
            <w:r w:rsidRPr="00C70DD5">
              <w:rPr>
                <w:sz w:val="20"/>
                <w:szCs w:val="20"/>
              </w:rPr>
              <w:t xml:space="preserve">805 894 877,64 </w:t>
            </w:r>
          </w:p>
        </w:tc>
      </w:tr>
      <w:tr w:rsidR="00C70DD5" w:rsidRPr="00C70DD5" w:rsidTr="00C70DD5">
        <w:trPr>
          <w:trHeight w:val="2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>Дефицит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FF0000"/>
                <w:sz w:val="20"/>
                <w:szCs w:val="20"/>
              </w:rPr>
              <w:t xml:space="preserve">-1 507 200,00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FF0000"/>
                <w:sz w:val="20"/>
                <w:szCs w:val="20"/>
              </w:rPr>
              <w:t xml:space="preserve">-1 507 200,00 </w:t>
            </w:r>
          </w:p>
        </w:tc>
        <w:tc>
          <w:tcPr>
            <w:tcW w:w="16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FF0000"/>
                <w:sz w:val="20"/>
                <w:szCs w:val="20"/>
              </w:rPr>
              <w:t xml:space="preserve">-1 016 800,00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FF0000"/>
                <w:sz w:val="20"/>
                <w:szCs w:val="20"/>
              </w:rPr>
              <w:t xml:space="preserve">-1 016 800,00 </w:t>
            </w:r>
          </w:p>
        </w:tc>
      </w:tr>
      <w:tr w:rsidR="00C70DD5" w:rsidRPr="00C70DD5" w:rsidTr="00C70DD5">
        <w:trPr>
          <w:trHeight w:val="22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>(размер дефицита)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>-0,3%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>-0,3%</w:t>
            </w:r>
          </w:p>
        </w:tc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>-0,2%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5" w:rsidRPr="00C70DD5" w:rsidRDefault="00C70DD5" w:rsidP="00C70DD5">
            <w:pPr>
              <w:jc w:val="right"/>
              <w:rPr>
                <w:color w:val="000000"/>
                <w:sz w:val="20"/>
                <w:szCs w:val="20"/>
              </w:rPr>
            </w:pPr>
            <w:r w:rsidRPr="00C70DD5">
              <w:rPr>
                <w:color w:val="000000"/>
                <w:sz w:val="20"/>
                <w:szCs w:val="20"/>
              </w:rPr>
              <w:t>-0,2%</w:t>
            </w:r>
          </w:p>
        </w:tc>
      </w:tr>
    </w:tbl>
    <w:p w:rsidR="00FA255B" w:rsidRPr="007609A7" w:rsidRDefault="00FA255B" w:rsidP="007609A7">
      <w:pPr>
        <w:spacing w:before="240"/>
        <w:jc w:val="center"/>
        <w:rPr>
          <w:b/>
          <w:u w:val="single"/>
        </w:rPr>
      </w:pPr>
      <w:r w:rsidRPr="007609A7">
        <w:rPr>
          <w:b/>
          <w:u w:val="single"/>
        </w:rPr>
        <w:t>Доходная часть</w:t>
      </w:r>
    </w:p>
    <w:p w:rsidR="00FA255B" w:rsidRDefault="00FA255B" w:rsidP="00FA255B">
      <w:pPr>
        <w:spacing w:before="120"/>
        <w:ind w:firstLine="709"/>
        <w:jc w:val="both"/>
      </w:pPr>
      <w:r>
        <w:t xml:space="preserve">Рассматриваемым проектом решения предлагается </w:t>
      </w:r>
      <w:r w:rsidR="00412383">
        <w:t>увеличить</w:t>
      </w:r>
      <w:r>
        <w:t xml:space="preserve"> объем поступления доходов городского бюджета на 2022 год в целом на </w:t>
      </w:r>
      <w:r w:rsidR="00412383">
        <w:t>151 304 923,55</w:t>
      </w:r>
      <w:r>
        <w:t xml:space="preserve"> руб. или </w:t>
      </w:r>
      <w:r w:rsidR="00412383">
        <w:t>на 12,1</w:t>
      </w:r>
      <w:r>
        <w:t xml:space="preserve">%, таким образом, общий объем доходной части городского бюджета на 2022 год составит </w:t>
      </w:r>
      <w:r w:rsidR="00412383">
        <w:t>1 406 033 368,44</w:t>
      </w:r>
      <w:r>
        <w:t xml:space="preserve"> руб., в том числе:</w:t>
      </w:r>
    </w:p>
    <w:p w:rsidR="00412383" w:rsidRDefault="00412383" w:rsidP="00412383">
      <w:pPr>
        <w:ind w:firstLine="709"/>
        <w:jc w:val="right"/>
      </w:pPr>
      <w:r>
        <w:t>(руб.)</w:t>
      </w:r>
    </w:p>
    <w:tbl>
      <w:tblPr>
        <w:tblW w:w="9373" w:type="dxa"/>
        <w:tblInd w:w="91" w:type="dxa"/>
        <w:tblLayout w:type="fixed"/>
        <w:tblLook w:val="04A0"/>
      </w:tblPr>
      <w:tblGrid>
        <w:gridCol w:w="3561"/>
        <w:gridCol w:w="1720"/>
        <w:gridCol w:w="1640"/>
        <w:gridCol w:w="1560"/>
        <w:gridCol w:w="892"/>
      </w:tblGrid>
      <w:tr w:rsidR="00412383" w:rsidRPr="00412383" w:rsidTr="00C217F6">
        <w:trPr>
          <w:trHeight w:val="300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center"/>
              <w:rPr>
                <w:color w:val="000000"/>
                <w:sz w:val="20"/>
                <w:szCs w:val="20"/>
              </w:rPr>
            </w:pPr>
            <w:r w:rsidRPr="0041238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center"/>
              <w:rPr>
                <w:color w:val="000000"/>
                <w:sz w:val="20"/>
                <w:szCs w:val="20"/>
              </w:rPr>
            </w:pPr>
            <w:r w:rsidRPr="00412383">
              <w:rPr>
                <w:color w:val="000000"/>
                <w:sz w:val="20"/>
                <w:szCs w:val="20"/>
              </w:rPr>
              <w:t xml:space="preserve">Утверждено </w:t>
            </w:r>
            <w:r w:rsidRPr="00412383">
              <w:rPr>
                <w:color w:val="000000"/>
                <w:sz w:val="20"/>
                <w:szCs w:val="20"/>
              </w:rPr>
              <w:br/>
              <w:t>на 2022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Default="00412383" w:rsidP="00412383">
            <w:pPr>
              <w:jc w:val="center"/>
              <w:rPr>
                <w:color w:val="000000"/>
                <w:sz w:val="20"/>
                <w:szCs w:val="20"/>
              </w:rPr>
            </w:pPr>
            <w:r w:rsidRPr="00412383">
              <w:rPr>
                <w:color w:val="000000"/>
                <w:sz w:val="20"/>
                <w:szCs w:val="20"/>
              </w:rPr>
              <w:t>Проект</w:t>
            </w:r>
          </w:p>
          <w:p w:rsidR="008711C9" w:rsidRPr="00412383" w:rsidRDefault="008711C9" w:rsidP="00412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center"/>
              <w:rPr>
                <w:color w:val="000000"/>
                <w:sz w:val="20"/>
                <w:szCs w:val="20"/>
              </w:rPr>
            </w:pPr>
            <w:r w:rsidRPr="00412383">
              <w:rPr>
                <w:color w:val="000000"/>
                <w:sz w:val="20"/>
                <w:szCs w:val="20"/>
              </w:rPr>
              <w:t>Отклонение +/-</w:t>
            </w:r>
          </w:p>
        </w:tc>
      </w:tr>
      <w:tr w:rsidR="00412383" w:rsidRPr="00412383" w:rsidTr="00C217F6">
        <w:trPr>
          <w:trHeight w:val="300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center"/>
              <w:rPr>
                <w:color w:val="000000"/>
                <w:sz w:val="20"/>
                <w:szCs w:val="20"/>
              </w:rPr>
            </w:pPr>
            <w:r w:rsidRPr="00412383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center"/>
              <w:rPr>
                <w:color w:val="000000"/>
                <w:sz w:val="20"/>
                <w:szCs w:val="20"/>
              </w:rPr>
            </w:pPr>
            <w:r w:rsidRPr="00412383">
              <w:rPr>
                <w:color w:val="000000"/>
                <w:sz w:val="20"/>
                <w:szCs w:val="20"/>
              </w:rPr>
              <w:t>%</w:t>
            </w:r>
          </w:p>
        </w:tc>
      </w:tr>
      <w:tr w:rsidR="00412383" w:rsidRPr="00412383" w:rsidTr="00C217F6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 xml:space="preserve">725 335 420,49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 xml:space="preserve">765 646 888,49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 xml:space="preserve">40 311 468,00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>5,6%</w:t>
            </w:r>
          </w:p>
        </w:tc>
      </w:tr>
      <w:tr w:rsidR="00412383" w:rsidRPr="00412383" w:rsidTr="00C217F6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ind w:left="51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>- 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 xml:space="preserve">668 504 077,24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 xml:space="preserve">708 119 594,70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 xml:space="preserve">39 615 517,46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>5,9%</w:t>
            </w:r>
          </w:p>
        </w:tc>
      </w:tr>
      <w:tr w:rsidR="00412383" w:rsidRPr="00412383" w:rsidTr="00C217F6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ind w:left="51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>-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 xml:space="preserve">56 831 343,25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 xml:space="preserve">57 527 293,79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 xml:space="preserve">695 950,54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2383">
              <w:rPr>
                <w:bCs/>
                <w:color w:val="000000"/>
                <w:sz w:val="20"/>
                <w:szCs w:val="20"/>
              </w:rPr>
              <w:t>1,2%</w:t>
            </w:r>
          </w:p>
        </w:tc>
      </w:tr>
      <w:tr w:rsidR="00412383" w:rsidRPr="00412383" w:rsidTr="00C217F6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rPr>
                <w:bCs/>
                <w:sz w:val="20"/>
                <w:szCs w:val="20"/>
              </w:rPr>
            </w:pPr>
            <w:r w:rsidRPr="00412383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sz w:val="20"/>
                <w:szCs w:val="20"/>
              </w:rPr>
            </w:pPr>
            <w:r w:rsidRPr="00412383">
              <w:rPr>
                <w:bCs/>
                <w:sz w:val="20"/>
                <w:szCs w:val="20"/>
              </w:rPr>
              <w:t xml:space="preserve">529 393 024,40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sz w:val="20"/>
                <w:szCs w:val="20"/>
              </w:rPr>
            </w:pPr>
            <w:r w:rsidRPr="00412383">
              <w:rPr>
                <w:bCs/>
                <w:sz w:val="20"/>
                <w:szCs w:val="20"/>
              </w:rPr>
              <w:t xml:space="preserve">640 386 479,95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sz w:val="20"/>
                <w:szCs w:val="20"/>
              </w:rPr>
            </w:pPr>
            <w:r w:rsidRPr="00412383">
              <w:rPr>
                <w:bCs/>
                <w:sz w:val="20"/>
                <w:szCs w:val="20"/>
              </w:rPr>
              <w:t xml:space="preserve">110 993 455,55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Cs/>
                <w:sz w:val="20"/>
                <w:szCs w:val="20"/>
              </w:rPr>
            </w:pPr>
            <w:r w:rsidRPr="00412383">
              <w:rPr>
                <w:bCs/>
                <w:sz w:val="20"/>
                <w:szCs w:val="20"/>
              </w:rPr>
              <w:t>21,0%</w:t>
            </w:r>
          </w:p>
        </w:tc>
      </w:tr>
      <w:tr w:rsidR="00412383" w:rsidRPr="00412383" w:rsidTr="00C217F6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center"/>
              <w:rPr>
                <w:b/>
                <w:bCs/>
                <w:sz w:val="20"/>
                <w:szCs w:val="20"/>
              </w:rPr>
            </w:pPr>
            <w:r w:rsidRPr="0041238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center"/>
              <w:rPr>
                <w:b/>
                <w:bCs/>
                <w:sz w:val="20"/>
                <w:szCs w:val="20"/>
              </w:rPr>
            </w:pPr>
            <w:r w:rsidRPr="00412383">
              <w:rPr>
                <w:b/>
                <w:bCs/>
                <w:sz w:val="20"/>
                <w:szCs w:val="20"/>
              </w:rPr>
              <w:t xml:space="preserve">1 254 728 444,89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center"/>
              <w:rPr>
                <w:b/>
                <w:bCs/>
                <w:sz w:val="20"/>
                <w:szCs w:val="20"/>
              </w:rPr>
            </w:pPr>
            <w:r w:rsidRPr="00412383">
              <w:rPr>
                <w:b/>
                <w:bCs/>
                <w:sz w:val="20"/>
                <w:szCs w:val="20"/>
              </w:rPr>
              <w:t xml:space="preserve">1 406 033 368,44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/>
                <w:bCs/>
                <w:sz w:val="20"/>
                <w:szCs w:val="20"/>
              </w:rPr>
            </w:pPr>
            <w:r w:rsidRPr="00412383">
              <w:rPr>
                <w:b/>
                <w:bCs/>
                <w:sz w:val="20"/>
                <w:szCs w:val="20"/>
              </w:rPr>
              <w:t xml:space="preserve">151 304 923,55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83" w:rsidRPr="00412383" w:rsidRDefault="00412383" w:rsidP="00412383">
            <w:pPr>
              <w:jc w:val="right"/>
              <w:rPr>
                <w:b/>
                <w:bCs/>
                <w:sz w:val="20"/>
                <w:szCs w:val="20"/>
              </w:rPr>
            </w:pPr>
            <w:r w:rsidRPr="00412383">
              <w:rPr>
                <w:b/>
                <w:bCs/>
                <w:sz w:val="20"/>
                <w:szCs w:val="20"/>
              </w:rPr>
              <w:t>12,1%</w:t>
            </w:r>
          </w:p>
        </w:tc>
      </w:tr>
    </w:tbl>
    <w:p w:rsidR="00600536" w:rsidRPr="005E70C4" w:rsidRDefault="00600536" w:rsidP="00600536">
      <w:pPr>
        <w:spacing w:before="120"/>
        <w:ind w:firstLine="709"/>
        <w:jc w:val="both"/>
        <w:outlineLvl w:val="0"/>
        <w:rPr>
          <w:u w:val="single"/>
        </w:rPr>
      </w:pPr>
      <w:r>
        <w:rPr>
          <w:u w:val="single"/>
        </w:rPr>
        <w:t>Н</w:t>
      </w:r>
      <w:r w:rsidRPr="004155A1">
        <w:rPr>
          <w:u w:val="single"/>
        </w:rPr>
        <w:t>алоговые доходы</w:t>
      </w:r>
    </w:p>
    <w:p w:rsidR="00FD5638" w:rsidRDefault="00FD5638" w:rsidP="00FD5638">
      <w:pPr>
        <w:tabs>
          <w:tab w:val="left" w:pos="1815"/>
        </w:tabs>
        <w:spacing w:before="120"/>
        <w:ind w:firstLine="709"/>
        <w:jc w:val="both"/>
      </w:pPr>
      <w:r>
        <w:t>Общий объем налоговых доходов, предлагаемых к изменению в 2022 году, увеличится на 39 615 517,46 руб. или на 5,9% от утвержденных бюджетных ассигнований. Таким образом, с учетом изменений объем налоговых поступлений составит 708 119 594,70 руб.</w:t>
      </w:r>
    </w:p>
    <w:p w:rsidR="00FD5638" w:rsidRDefault="00FD5638" w:rsidP="00FD5638">
      <w:pPr>
        <w:tabs>
          <w:tab w:val="left" w:pos="1815"/>
        </w:tabs>
        <w:ind w:firstLine="709"/>
        <w:jc w:val="both"/>
      </w:pPr>
      <w:r>
        <w:t>Предлагаемые изменения по налоговым поступлениям в разрезе видов доходов составят:</w:t>
      </w:r>
    </w:p>
    <w:p w:rsidR="005371C7" w:rsidRDefault="005371C7" w:rsidP="005371C7">
      <w:pPr>
        <w:tabs>
          <w:tab w:val="left" w:pos="1815"/>
        </w:tabs>
        <w:ind w:firstLine="709"/>
        <w:jc w:val="right"/>
      </w:pPr>
      <w:r>
        <w:t>(руб.)</w:t>
      </w:r>
    </w:p>
    <w:tbl>
      <w:tblPr>
        <w:tblW w:w="9499" w:type="dxa"/>
        <w:tblInd w:w="-34" w:type="dxa"/>
        <w:tblLayout w:type="fixed"/>
        <w:tblLook w:val="04A0"/>
      </w:tblPr>
      <w:tblGrid>
        <w:gridCol w:w="3686"/>
        <w:gridCol w:w="1259"/>
        <w:gridCol w:w="1276"/>
        <w:gridCol w:w="1293"/>
        <w:gridCol w:w="1276"/>
        <w:gridCol w:w="709"/>
      </w:tblGrid>
      <w:tr w:rsidR="005371C7" w:rsidRPr="005371C7" w:rsidTr="00132F42">
        <w:trPr>
          <w:trHeight w:val="227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center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Утверждено</w:t>
            </w:r>
            <w:r w:rsidRPr="005371C7">
              <w:rPr>
                <w:color w:val="000000"/>
                <w:sz w:val="17"/>
                <w:szCs w:val="17"/>
              </w:rPr>
              <w:t xml:space="preserve"> </w:t>
            </w:r>
            <w:r w:rsidRPr="005371C7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Default="005371C7" w:rsidP="005371C7">
            <w:pPr>
              <w:jc w:val="center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Исполнено </w:t>
            </w:r>
          </w:p>
          <w:p w:rsidR="005371C7" w:rsidRPr="005371C7" w:rsidRDefault="005371C7" w:rsidP="005371C7">
            <w:pPr>
              <w:jc w:val="center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на 01.11.2022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Default="005371C7" w:rsidP="005371C7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5371C7">
              <w:rPr>
                <w:b/>
                <w:color w:val="000000"/>
                <w:sz w:val="17"/>
                <w:szCs w:val="17"/>
              </w:rPr>
              <w:t>Проект</w:t>
            </w:r>
          </w:p>
          <w:p w:rsidR="008711C9" w:rsidRPr="005371C7" w:rsidRDefault="008711C9" w:rsidP="005371C7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на 2022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center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5371C7" w:rsidRPr="005371C7" w:rsidTr="00132F42">
        <w:trPr>
          <w:trHeight w:val="227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1C7" w:rsidRPr="005371C7" w:rsidRDefault="005371C7" w:rsidP="005371C7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1C7" w:rsidRPr="005371C7" w:rsidRDefault="005371C7" w:rsidP="005371C7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1C7" w:rsidRPr="005371C7" w:rsidRDefault="005371C7" w:rsidP="005371C7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center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center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833352" w:rsidP="00BE2CC2">
            <w:pPr>
              <w:jc w:val="both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580 481 457,78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479 689 331,02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612 050 511,00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31 569 053,22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>5,4%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BE2CC2">
            <w:pPr>
              <w:jc w:val="both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Налог на доходы физических лиц</w:t>
            </w:r>
            <w:r w:rsidR="00833352">
              <w:rPr>
                <w:color w:val="000000"/>
                <w:sz w:val="17"/>
                <w:szCs w:val="17"/>
              </w:rPr>
              <w:t xml:space="preserve"> (НДФЛ)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580 481 457,78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479 689 331,02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612 050 511,00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31 569 053,22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5,4%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833352" w:rsidP="00BE2CC2">
            <w:pPr>
              <w:jc w:val="both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57 897 365,76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58 317 972,01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63 064 740,00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5 167 374,24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>8,9%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BE2CC2">
            <w:pPr>
              <w:jc w:val="both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52 709 128,76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54 112 211,00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371C7">
              <w:rPr>
                <w:bCs/>
                <w:color w:val="000000"/>
                <w:sz w:val="17"/>
                <w:szCs w:val="17"/>
              </w:rPr>
              <w:t xml:space="preserve">58 115 717,00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5 406 588,24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10,3%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BE2CC2">
            <w:pPr>
              <w:ind w:left="176"/>
              <w:jc w:val="both"/>
              <w:outlineLvl w:val="0"/>
              <w:rPr>
                <w:iCs/>
                <w:color w:val="000000"/>
                <w:sz w:val="17"/>
                <w:szCs w:val="17"/>
              </w:rPr>
            </w:pPr>
            <w:r>
              <w:rPr>
                <w:iCs/>
                <w:color w:val="000000"/>
                <w:sz w:val="17"/>
                <w:szCs w:val="17"/>
              </w:rPr>
              <w:t xml:space="preserve">- </w:t>
            </w:r>
            <w:r w:rsidRPr="005371C7">
              <w:rPr>
                <w:iCs/>
                <w:color w:val="000000"/>
                <w:sz w:val="17"/>
                <w:szCs w:val="17"/>
              </w:rPr>
              <w:t>налог, взимаемый с налогоплательщи</w:t>
            </w:r>
            <w:r>
              <w:rPr>
                <w:iCs/>
                <w:color w:val="000000"/>
                <w:sz w:val="17"/>
                <w:szCs w:val="17"/>
              </w:rPr>
              <w:softHyphen/>
            </w:r>
            <w:r w:rsidRPr="005371C7">
              <w:rPr>
                <w:iCs/>
                <w:color w:val="000000"/>
                <w:sz w:val="17"/>
                <w:szCs w:val="17"/>
              </w:rPr>
              <w:t>ков, выбравших в качестве объекта нало</w:t>
            </w:r>
            <w:r>
              <w:rPr>
                <w:iCs/>
                <w:color w:val="000000"/>
                <w:sz w:val="17"/>
                <w:szCs w:val="17"/>
              </w:rPr>
              <w:softHyphen/>
            </w:r>
            <w:r w:rsidRPr="005371C7">
              <w:rPr>
                <w:iCs/>
                <w:color w:val="000000"/>
                <w:sz w:val="17"/>
                <w:szCs w:val="17"/>
              </w:rPr>
              <w:t>гообложения доходы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000000"/>
                <w:sz w:val="17"/>
                <w:szCs w:val="17"/>
              </w:rPr>
              <w:t xml:space="preserve">44 536 328,76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000000"/>
                <w:sz w:val="17"/>
                <w:szCs w:val="17"/>
              </w:rPr>
              <w:t xml:space="preserve">49 180 986,66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000000"/>
                <w:sz w:val="17"/>
                <w:szCs w:val="17"/>
              </w:rPr>
              <w:t xml:space="preserve">52 793 017,00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000000"/>
                <w:sz w:val="17"/>
                <w:szCs w:val="17"/>
              </w:rPr>
              <w:t xml:space="preserve">8 256 688,24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000000"/>
                <w:sz w:val="17"/>
                <w:szCs w:val="17"/>
              </w:rPr>
              <w:t>18,5%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BE2CC2">
            <w:pPr>
              <w:ind w:left="176"/>
              <w:jc w:val="both"/>
              <w:outlineLvl w:val="0"/>
              <w:rPr>
                <w:iCs/>
                <w:color w:val="000000"/>
                <w:sz w:val="17"/>
                <w:szCs w:val="17"/>
              </w:rPr>
            </w:pPr>
            <w:r>
              <w:rPr>
                <w:iCs/>
                <w:color w:val="000000"/>
                <w:sz w:val="17"/>
                <w:szCs w:val="17"/>
              </w:rPr>
              <w:t xml:space="preserve">- </w:t>
            </w:r>
            <w:r w:rsidRPr="005371C7">
              <w:rPr>
                <w:iCs/>
                <w:color w:val="000000"/>
                <w:sz w:val="17"/>
                <w:szCs w:val="17"/>
              </w:rPr>
              <w:t>налог, взимаемый с налогоплательщи</w:t>
            </w:r>
            <w:r>
              <w:rPr>
                <w:iCs/>
                <w:color w:val="000000"/>
                <w:sz w:val="17"/>
                <w:szCs w:val="17"/>
              </w:rPr>
              <w:softHyphen/>
            </w:r>
            <w:r w:rsidRPr="005371C7">
              <w:rPr>
                <w:iCs/>
                <w:color w:val="000000"/>
                <w:sz w:val="17"/>
                <w:szCs w:val="17"/>
              </w:rPr>
              <w:t>ков, выбравших в качестве объекта нало</w:t>
            </w:r>
            <w:r>
              <w:rPr>
                <w:iCs/>
                <w:color w:val="000000"/>
                <w:sz w:val="17"/>
                <w:szCs w:val="17"/>
              </w:rPr>
              <w:softHyphen/>
            </w:r>
            <w:r w:rsidRPr="005371C7">
              <w:rPr>
                <w:iCs/>
                <w:color w:val="000000"/>
                <w:sz w:val="17"/>
                <w:szCs w:val="17"/>
              </w:rPr>
              <w:t>гообложения доходы, уменьшенные на величину расходов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000000"/>
                <w:sz w:val="17"/>
                <w:szCs w:val="17"/>
              </w:rPr>
              <w:t xml:space="preserve">8 172 800,00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000000"/>
                <w:sz w:val="17"/>
                <w:szCs w:val="17"/>
              </w:rPr>
              <w:t xml:space="preserve">5 002 183,53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000000"/>
                <w:sz w:val="17"/>
                <w:szCs w:val="17"/>
              </w:rPr>
              <w:t xml:space="preserve">5 322 700,00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FF0000"/>
                <w:sz w:val="17"/>
                <w:szCs w:val="17"/>
              </w:rPr>
              <w:t xml:space="preserve">-2 850 100,00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5371C7">
              <w:rPr>
                <w:iCs/>
                <w:color w:val="000000"/>
                <w:sz w:val="17"/>
                <w:szCs w:val="17"/>
              </w:rPr>
              <w:t>-34,9%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BE2CC2">
            <w:pPr>
              <w:jc w:val="both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3 300 000,00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1 872 384,37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3 060 786,00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FF0000"/>
                <w:sz w:val="17"/>
                <w:szCs w:val="17"/>
              </w:rPr>
              <w:t xml:space="preserve">-239 214,00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-7,2%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833352" w:rsidP="00BE2CC2">
            <w:pPr>
              <w:jc w:val="both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>Налоги на имущество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18 553 553,70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14 334 327,06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19 646 353,70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1 092 800,00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>5,9%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BE2CC2">
            <w:pPr>
              <w:jc w:val="both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8 097 200,00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5 239 149,95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5371C7">
              <w:rPr>
                <w:bCs/>
                <w:color w:val="000000"/>
                <w:sz w:val="17"/>
                <w:szCs w:val="17"/>
              </w:rPr>
              <w:t xml:space="preserve">9 190 000,00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1 092 800,00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13,5%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833352" w:rsidP="00BE2CC2">
            <w:pPr>
              <w:jc w:val="both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6 040 000,00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6 605 322,73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7 826 290,00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1 786 290,00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>29,6%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BE2CC2">
            <w:pPr>
              <w:jc w:val="both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Государственная пошлина по делам, рас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5371C7">
              <w:rPr>
                <w:color w:val="000000"/>
                <w:sz w:val="17"/>
                <w:szCs w:val="17"/>
              </w:rPr>
              <w:t>сматриваемым в судах общей юрисдикции, мировыми судьями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6 000 000,00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6 490 321,73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7 706 289,00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1 706 289,00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28,4%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BE2CC2">
            <w:pPr>
              <w:jc w:val="both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Государственная пошлина за государствен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5371C7">
              <w:rPr>
                <w:color w:val="000000"/>
                <w:sz w:val="17"/>
                <w:szCs w:val="17"/>
              </w:rPr>
              <w:t>ную регистрацию, а также за совершение прочих юридически значимых действий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115 001,00 </w:t>
            </w:r>
          </w:p>
        </w:tc>
        <w:tc>
          <w:tcPr>
            <w:tcW w:w="12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120 001,00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 xml:space="preserve">80 001,00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5371C7">
              <w:rPr>
                <w:color w:val="000000"/>
                <w:sz w:val="17"/>
                <w:szCs w:val="17"/>
              </w:rPr>
              <w:t>200,0%</w:t>
            </w:r>
          </w:p>
        </w:tc>
      </w:tr>
      <w:tr w:rsidR="005371C7" w:rsidRPr="005371C7" w:rsidTr="00132F42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03616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Итого </w:t>
            </w:r>
            <w:r w:rsidRPr="005371C7">
              <w:rPr>
                <w:b/>
                <w:bCs/>
                <w:color w:val="000000"/>
                <w:sz w:val="17"/>
                <w:szCs w:val="17"/>
              </w:rPr>
              <w:t>налоговые доходы</w:t>
            </w:r>
            <w:r>
              <w:rPr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668 504 077,24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CB1596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564 453 430,28 </w:t>
            </w:r>
          </w:p>
        </w:tc>
        <w:tc>
          <w:tcPr>
            <w:tcW w:w="12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03616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708 119 594,70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03616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 xml:space="preserve">39 615 517,46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C7" w:rsidRPr="005371C7" w:rsidRDefault="005371C7" w:rsidP="005371C7">
            <w:pPr>
              <w:ind w:left="-124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71C7">
              <w:rPr>
                <w:b/>
                <w:bCs/>
                <w:color w:val="000000"/>
                <w:sz w:val="17"/>
                <w:szCs w:val="17"/>
              </w:rPr>
              <w:t>5,9%</w:t>
            </w:r>
          </w:p>
        </w:tc>
      </w:tr>
    </w:tbl>
    <w:p w:rsidR="00802D36" w:rsidRPr="00375EB4" w:rsidRDefault="00B377B9" w:rsidP="00B377B9">
      <w:pPr>
        <w:spacing w:before="120"/>
        <w:jc w:val="both"/>
      </w:pPr>
      <w:r>
        <w:tab/>
      </w:r>
      <w:r w:rsidRPr="00375EB4">
        <w:t xml:space="preserve">Согласно представленной информации, увеличение на 2022 год налоговых доходов обусловлено фактическим поступлением доходов </w:t>
      </w:r>
      <w:r w:rsidR="006C477B" w:rsidRPr="00375EB4">
        <w:t xml:space="preserve">в </w:t>
      </w:r>
      <w:r w:rsidRPr="00375EB4">
        <w:t>течение 10 месяцев 2022 года и увеличением прогнозируемого (ожидаемого) объема поступлений до конца 2022 года, так проектом решения предлагается:</w:t>
      </w:r>
    </w:p>
    <w:p w:rsidR="00B377B9" w:rsidRPr="00375EB4" w:rsidRDefault="006C477B" w:rsidP="006C477B">
      <w:pPr>
        <w:ind w:firstLine="709"/>
        <w:jc w:val="both"/>
      </w:pPr>
      <w:r w:rsidRPr="00375EB4">
        <w:t xml:space="preserve">1) по налогу на доходы физических лиц </w:t>
      </w:r>
      <w:r w:rsidRPr="0016557D">
        <w:t>(НДФЛ)</w:t>
      </w:r>
      <w:r w:rsidRPr="00375EB4">
        <w:t xml:space="preserve"> увеличить объем поступлений</w:t>
      </w:r>
      <w:r w:rsidR="003B509B" w:rsidRPr="00375EB4">
        <w:t xml:space="preserve"> </w:t>
      </w:r>
      <w:r w:rsidRPr="00375EB4">
        <w:t xml:space="preserve">на 31 569 053,22 руб. или на </w:t>
      </w:r>
      <w:r w:rsidR="003B509B" w:rsidRPr="00375EB4">
        <w:t xml:space="preserve">5,4%, таким образом, с учетом изменений прогнозируемый объем НДФЛ составит 612 050 511,00 руб. </w:t>
      </w:r>
    </w:p>
    <w:p w:rsidR="00E14AC3" w:rsidRDefault="001D5420" w:rsidP="006C477B">
      <w:pPr>
        <w:ind w:firstLine="709"/>
        <w:jc w:val="both"/>
      </w:pPr>
      <w:r>
        <w:t>Для сведения</w:t>
      </w:r>
      <w:r w:rsidR="00CB5BE9" w:rsidRPr="00375EB4">
        <w:t xml:space="preserve"> поступле</w:t>
      </w:r>
      <w:r>
        <w:t>ния НДФЛ</w:t>
      </w:r>
      <w:r w:rsidR="00E14AC3">
        <w:t>:</w:t>
      </w:r>
    </w:p>
    <w:p w:rsidR="00E14AC3" w:rsidRDefault="00E14AC3" w:rsidP="006C477B">
      <w:pPr>
        <w:ind w:firstLine="709"/>
        <w:jc w:val="both"/>
      </w:pPr>
      <w:r>
        <w:t>-</w:t>
      </w:r>
      <w:r w:rsidR="001D5420">
        <w:t xml:space="preserve"> за 2020 год составили</w:t>
      </w:r>
      <w:r w:rsidR="00CB5BE9" w:rsidRPr="00375EB4">
        <w:t xml:space="preserve"> 578 065 672,54 руб.</w:t>
      </w:r>
      <w:r w:rsidR="004117F5">
        <w:t xml:space="preserve"> (из них: за ноябрь-</w:t>
      </w:r>
      <w:r>
        <w:t xml:space="preserve">декабрь – </w:t>
      </w:r>
      <w:r w:rsidR="004117F5">
        <w:t>127 936,2</w:t>
      </w:r>
      <w:r>
        <w:t xml:space="preserve"> тыс. руб.); </w:t>
      </w:r>
      <w:r w:rsidR="00CB5BE9" w:rsidRPr="00375EB4">
        <w:t xml:space="preserve"> </w:t>
      </w:r>
    </w:p>
    <w:p w:rsidR="00E14AC3" w:rsidRDefault="00E14AC3" w:rsidP="006C477B">
      <w:pPr>
        <w:ind w:firstLine="709"/>
        <w:jc w:val="both"/>
      </w:pPr>
      <w:r>
        <w:t xml:space="preserve">- </w:t>
      </w:r>
      <w:r w:rsidR="00CB5BE9" w:rsidRPr="00375EB4">
        <w:t>за 2021 год – 573 901 240,53 руб.</w:t>
      </w:r>
      <w:r>
        <w:t xml:space="preserve"> (из них: за ноябрь</w:t>
      </w:r>
      <w:r w:rsidR="004117F5">
        <w:t>-</w:t>
      </w:r>
      <w:r>
        <w:t xml:space="preserve">декабрь </w:t>
      </w:r>
      <w:r w:rsidR="004117F5">
        <w:t>– 127 270,4</w:t>
      </w:r>
      <w:r>
        <w:t xml:space="preserve"> тыс. руб.)</w:t>
      </w:r>
      <w:r w:rsidR="0016557D">
        <w:t>.</w:t>
      </w:r>
      <w:r>
        <w:t xml:space="preserve"> </w:t>
      </w:r>
      <w:r w:rsidR="00CB5BE9" w:rsidRPr="00375EB4">
        <w:t xml:space="preserve"> </w:t>
      </w:r>
    </w:p>
    <w:p w:rsidR="00CB5BE9" w:rsidRPr="00375EB4" w:rsidRDefault="00E14AC3" w:rsidP="006C477B">
      <w:pPr>
        <w:ind w:firstLine="709"/>
        <w:jc w:val="both"/>
      </w:pPr>
      <w:r>
        <w:t xml:space="preserve">- </w:t>
      </w:r>
      <w:r w:rsidR="00CB5BE9" w:rsidRPr="00375EB4">
        <w:t>за 10 месяцев 2022 года 479 689 331,02 руб. (82,6% к утвержденному плану)</w:t>
      </w:r>
      <w:r w:rsidR="00B81B4A">
        <w:t xml:space="preserve">, прогнозируемый объем поступлений в ноябре-декабре </w:t>
      </w:r>
      <w:r w:rsidR="000D7973">
        <w:t>2022 года составит 132 361,2 тыс. руб., с учетом индексации на 4%</w:t>
      </w:r>
      <w:r w:rsidR="0016557D">
        <w:t>.</w:t>
      </w:r>
    </w:p>
    <w:p w:rsidR="0021193A" w:rsidRPr="00375EB4" w:rsidRDefault="00D66B5B" w:rsidP="00332F0E">
      <w:pPr>
        <w:ind w:firstLine="720"/>
        <w:jc w:val="both"/>
      </w:pPr>
      <w:r w:rsidRPr="00375EB4">
        <w:t xml:space="preserve">2) </w:t>
      </w:r>
      <w:r w:rsidR="0021193A" w:rsidRPr="00375EB4">
        <w:t xml:space="preserve">по налогу на совокупный доход объем поступлений увеличить на 5 167 374,24 руб. или на 8,9%, таким образом, планируемый объем поступлений составит 63 064 740,00 руб., в том числе: </w:t>
      </w:r>
    </w:p>
    <w:p w:rsidR="00AC420F" w:rsidRPr="00375EB4" w:rsidRDefault="00DB165B" w:rsidP="00332F0E">
      <w:pPr>
        <w:ind w:firstLine="709"/>
        <w:jc w:val="both"/>
      </w:pPr>
      <w:r w:rsidRPr="00375EB4">
        <w:t>- увеличить объем поступлений по налогу, взимаемому в связи с применением упрощенной системы налогообложения (УСН) на 5 406 588,24 руб. или на 10,3%</w:t>
      </w:r>
      <w:r w:rsidR="00AC420F" w:rsidRPr="00375EB4">
        <w:t>, из них:</w:t>
      </w:r>
    </w:p>
    <w:p w:rsidR="00607102" w:rsidRPr="00375EB4" w:rsidRDefault="00AC420F" w:rsidP="00332F0E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EB4">
        <w:rPr>
          <w:rFonts w:ascii="Times New Roman" w:hAnsi="Times New Roman" w:cs="Times New Roman"/>
          <w:sz w:val="24"/>
          <w:szCs w:val="24"/>
        </w:rPr>
        <w:t>налог</w:t>
      </w:r>
      <w:r w:rsidR="007A61A8" w:rsidRPr="00375EB4">
        <w:rPr>
          <w:rFonts w:ascii="Times New Roman" w:hAnsi="Times New Roman" w:cs="Times New Roman"/>
          <w:sz w:val="24"/>
          <w:szCs w:val="24"/>
        </w:rPr>
        <w:t>,</w:t>
      </w:r>
      <w:r w:rsidRPr="00375EB4">
        <w:rPr>
          <w:rFonts w:ascii="Times New Roman" w:hAnsi="Times New Roman" w:cs="Times New Roman"/>
          <w:sz w:val="24"/>
          <w:szCs w:val="24"/>
        </w:rPr>
        <w:t xml:space="preserve"> </w:t>
      </w:r>
      <w:r w:rsidR="007A61A8" w:rsidRPr="00375EB4">
        <w:rPr>
          <w:rFonts w:ascii="Times New Roman" w:hAnsi="Times New Roman" w:cs="Times New Roman"/>
          <w:iCs/>
          <w:color w:val="000000"/>
          <w:sz w:val="24"/>
          <w:szCs w:val="24"/>
        </w:rPr>
        <w:t>взимаемый с налогоплательщи</w:t>
      </w:r>
      <w:r w:rsidR="007A61A8" w:rsidRPr="00375EB4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ков, выбравших в качестве объекта нало</w:t>
      </w:r>
      <w:r w:rsidR="007A61A8" w:rsidRPr="00375EB4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гообложения доходы</w:t>
      </w:r>
      <w:r w:rsidR="005514F5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375EB4" w:rsidRPr="00375EB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увеличится на 8 256 688,24 руб. или на 18,5%</w:t>
      </w:r>
      <w:r w:rsidR="006071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составит 52 793 017,00 руб., </w:t>
      </w:r>
      <w:r w:rsidR="00607102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обусловлено фактическим поступлением </w:t>
      </w:r>
      <w:r w:rsidR="006071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налога</w:t>
      </w:r>
      <w:r w:rsidR="00607102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так по состоянию на 01.11.20</w:t>
      </w:r>
      <w:r w:rsidR="006071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="00607102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1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поступления</w:t>
      </w:r>
      <w:r w:rsidR="00607102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составили </w:t>
      </w:r>
      <w:r w:rsidR="006071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49 180 986,66</w:t>
      </w:r>
      <w:r w:rsidR="00607102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руб.</w:t>
      </w:r>
      <w:r w:rsidR="006071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110,4%</w:t>
      </w:r>
      <w:r w:rsidR="00607102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102" w:rsidRPr="00375EB4">
        <w:rPr>
          <w:rFonts w:ascii="Times New Roman" w:hAnsi="Times New Roman" w:cs="Times New Roman"/>
          <w:sz w:val="24"/>
          <w:szCs w:val="24"/>
        </w:rPr>
        <w:t>к утвержденному плану</w:t>
      </w:r>
      <w:r w:rsidR="00607102">
        <w:rPr>
          <w:rFonts w:ascii="Times New Roman" w:hAnsi="Times New Roman" w:cs="Times New Roman"/>
          <w:sz w:val="24"/>
          <w:szCs w:val="24"/>
        </w:rPr>
        <w:t>;</w:t>
      </w:r>
    </w:p>
    <w:p w:rsidR="00375EB4" w:rsidRDefault="007A61A8" w:rsidP="00332F0E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EB4">
        <w:rPr>
          <w:rFonts w:ascii="Times New Roman" w:hAnsi="Times New Roman" w:cs="Times New Roman"/>
          <w:iCs/>
          <w:color w:val="000000"/>
          <w:sz w:val="24"/>
          <w:szCs w:val="24"/>
        </w:rPr>
        <w:t>налог, взимаемый с налогоплательщи</w:t>
      </w:r>
      <w:r w:rsidRPr="00375EB4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ков, выбравших в качестве объекта нало</w:t>
      </w:r>
      <w:r w:rsidRPr="00375EB4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гообложения доходы, уменьшенные на величину расходов</w:t>
      </w:r>
      <w:r w:rsidR="005514F5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375EB4" w:rsidRPr="00375EB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сократится на 2 850 100,00 руб. или на 34,9%</w:t>
      </w:r>
      <w:r w:rsidR="005514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составит 5 322 700,00 руб.</w:t>
      </w:r>
      <w:r w:rsidR="00607102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375EB4" w:rsidRPr="00375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5EB4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обусловлено фактическим поступлением </w:t>
      </w:r>
      <w:r w:rsidR="00551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налога</w:t>
      </w:r>
      <w:r w:rsidR="00375EB4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так по состоянию на 01.11.20</w:t>
      </w:r>
      <w:r w:rsidR="00551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="00375EB4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1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поступления</w:t>
      </w:r>
      <w:r w:rsidR="00375EB4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составили </w:t>
      </w:r>
      <w:r w:rsidR="00551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5 002 183,53</w:t>
      </w:r>
      <w:r w:rsidR="00375EB4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руб.</w:t>
      </w:r>
      <w:r w:rsidR="00551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61,2%</w:t>
      </w:r>
      <w:r w:rsidR="00375EB4" w:rsidRPr="00375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14F5" w:rsidRPr="00375EB4">
        <w:rPr>
          <w:rFonts w:ascii="Times New Roman" w:hAnsi="Times New Roman" w:cs="Times New Roman"/>
          <w:sz w:val="24"/>
          <w:szCs w:val="24"/>
        </w:rPr>
        <w:t>к утвержденному плану</w:t>
      </w:r>
      <w:r w:rsidR="005514F5">
        <w:rPr>
          <w:rFonts w:ascii="Times New Roman" w:hAnsi="Times New Roman" w:cs="Times New Roman"/>
          <w:sz w:val="24"/>
          <w:szCs w:val="24"/>
        </w:rPr>
        <w:t>.</w:t>
      </w:r>
    </w:p>
    <w:p w:rsidR="00FC0CF2" w:rsidRDefault="00332F0E" w:rsidP="00FC0CF2">
      <w:pPr>
        <w:ind w:firstLine="720"/>
        <w:jc w:val="both"/>
      </w:pPr>
      <w:proofErr w:type="gramStart"/>
      <w:r w:rsidRPr="00332F0E">
        <w:t xml:space="preserve">- </w:t>
      </w:r>
      <w:r>
        <w:t>сократить объем поступлений по налогу, взимаемому с применением патентной системы налогообложения (ПСН) на 239 214,00 руб. или на 7,2%</w:t>
      </w:r>
      <w:r w:rsidR="00380E25">
        <w:t xml:space="preserve">, </w:t>
      </w:r>
      <w:r w:rsidR="00380E25" w:rsidRPr="00375EB4">
        <w:t xml:space="preserve">таким образом, планируемый объем поступлений составит </w:t>
      </w:r>
      <w:r w:rsidR="00380E25">
        <w:t>3 060 786,00 руб.</w:t>
      </w:r>
      <w:r w:rsidR="00380E25" w:rsidRPr="00375EB4">
        <w:t xml:space="preserve"> </w:t>
      </w:r>
      <w:r w:rsidR="00D04EA2">
        <w:t>(для сведения:</w:t>
      </w:r>
      <w:r w:rsidR="00380E25">
        <w:t xml:space="preserve"> за 10 месяцев 2022 года поступления составили 1 872 384,37 руб. или 56,7% к утвержденному плану, за аналогичный период </w:t>
      </w:r>
      <w:r w:rsidR="00D04EA2">
        <w:t>2021</w:t>
      </w:r>
      <w:r w:rsidR="00380E25">
        <w:t xml:space="preserve"> года – 1 953 060,27 руб., по итогам 2021 года</w:t>
      </w:r>
      <w:proofErr w:type="gramEnd"/>
      <w:r w:rsidR="00380E25">
        <w:t xml:space="preserve"> – </w:t>
      </w:r>
      <w:proofErr w:type="gramStart"/>
      <w:r w:rsidR="00380E25">
        <w:t>3 351 042,13 руб.</w:t>
      </w:r>
      <w:r w:rsidR="00D04EA2">
        <w:t>)</w:t>
      </w:r>
      <w:r w:rsidR="009210AD">
        <w:t>.</w:t>
      </w:r>
      <w:r w:rsidR="00380E25">
        <w:t xml:space="preserve">  </w:t>
      </w:r>
      <w:r w:rsidR="00380E25" w:rsidRPr="00375EB4">
        <w:t xml:space="preserve"> </w:t>
      </w:r>
      <w:proofErr w:type="gramEnd"/>
    </w:p>
    <w:p w:rsidR="005123F0" w:rsidRPr="005123F0" w:rsidRDefault="0042099E" w:rsidP="005123F0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5123F0">
        <w:t>по налогу на имущество физических лиц объем поступлений увеличи</w:t>
      </w:r>
      <w:r w:rsidR="004D3154" w:rsidRPr="005123F0">
        <w:t>ть</w:t>
      </w:r>
      <w:r w:rsidRPr="005123F0">
        <w:t xml:space="preserve"> на 1 092 800,00 руб. или на 13,5%</w:t>
      </w:r>
      <w:r w:rsidR="004D3154" w:rsidRPr="005123F0">
        <w:t>,</w:t>
      </w:r>
      <w:r w:rsidRPr="005123F0">
        <w:t xml:space="preserve"> </w:t>
      </w:r>
      <w:r w:rsidR="004D3154" w:rsidRPr="005123F0">
        <w:t xml:space="preserve">таким образом, планируемый объем поступлений составит 9 190 000,00 руб. </w:t>
      </w:r>
    </w:p>
    <w:p w:rsidR="005123F0" w:rsidRPr="005123F0" w:rsidRDefault="005123F0" w:rsidP="005123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123F0">
        <w:t xml:space="preserve">Для сведения: за 10 месяцев 2022 года поступления составили 5 239 149,95 руб. или 64,7%, за 2021 год – 9 188 240,21 руб. </w:t>
      </w:r>
    </w:p>
    <w:p w:rsidR="005123F0" w:rsidRPr="005123F0" w:rsidRDefault="005123F0" w:rsidP="005123F0">
      <w:pPr>
        <w:ind w:firstLine="720"/>
        <w:jc w:val="both"/>
      </w:pPr>
    </w:p>
    <w:p w:rsidR="005123F0" w:rsidRDefault="005123F0" w:rsidP="005123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123F0">
        <w:t>Следует отметить, что с</w:t>
      </w:r>
      <w:r w:rsidRPr="005123F0">
        <w:rPr>
          <w:rFonts w:eastAsiaTheme="minorHAnsi"/>
          <w:lang w:eastAsia="en-US"/>
        </w:rPr>
        <w:t>рок уплаты налога - не позднее 1 декабря года, следующего за истекшим налоговым периодом (календарным годом). Так, срок уплаты налога за 2021 год - не позднее 01.12.2022.</w:t>
      </w:r>
    </w:p>
    <w:p w:rsidR="000A1129" w:rsidRDefault="00981C9F" w:rsidP="000A1129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4) </w:t>
      </w:r>
      <w:r w:rsidR="000A1129">
        <w:rPr>
          <w:rFonts w:eastAsiaTheme="minorHAnsi"/>
          <w:lang w:eastAsia="en-US"/>
        </w:rPr>
        <w:t xml:space="preserve">поступления доходов по государственной пошлине увеличить на 1 786 290,00 руб. или на 29,6%, </w:t>
      </w:r>
      <w:r w:rsidR="00152FEB" w:rsidRPr="005123F0">
        <w:t xml:space="preserve">таким образом, планируемый объем поступлений составит </w:t>
      </w:r>
      <w:r w:rsidR="00152FEB">
        <w:t xml:space="preserve">7 826 290,00 руб., </w:t>
      </w:r>
      <w:r w:rsidR="000A1129">
        <w:rPr>
          <w:rFonts w:eastAsiaTheme="minorHAnsi"/>
          <w:lang w:eastAsia="en-US"/>
        </w:rPr>
        <w:t>что обусловлено фактическим  и ожидаемым поступлением доходов.</w:t>
      </w:r>
      <w:r w:rsidR="000A1129" w:rsidRPr="000A1129">
        <w:t xml:space="preserve"> </w:t>
      </w:r>
    </w:p>
    <w:p w:rsidR="000A1129" w:rsidRPr="005123F0" w:rsidRDefault="000A1129" w:rsidP="000A11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123F0">
        <w:t xml:space="preserve">Для сведения: за 10 месяцев 2022 года поступления составили </w:t>
      </w:r>
      <w:r>
        <w:t>6 605 322,73</w:t>
      </w:r>
      <w:r w:rsidRPr="005123F0">
        <w:t xml:space="preserve"> руб. или </w:t>
      </w:r>
      <w:r>
        <w:t>109,4</w:t>
      </w:r>
      <w:r w:rsidRPr="005123F0">
        <w:t>%</w:t>
      </w:r>
      <w:r>
        <w:t>.</w:t>
      </w:r>
    </w:p>
    <w:p w:rsidR="00D4456B" w:rsidRPr="005E70C4" w:rsidRDefault="00D4456B" w:rsidP="00D4456B">
      <w:pPr>
        <w:spacing w:before="120"/>
        <w:ind w:firstLine="709"/>
        <w:jc w:val="both"/>
        <w:outlineLvl w:val="0"/>
        <w:rPr>
          <w:u w:val="single"/>
        </w:rPr>
      </w:pPr>
      <w:r>
        <w:rPr>
          <w:u w:val="single"/>
        </w:rPr>
        <w:t>Нен</w:t>
      </w:r>
      <w:r w:rsidRPr="004155A1">
        <w:rPr>
          <w:u w:val="single"/>
        </w:rPr>
        <w:t>алоговые доходы</w:t>
      </w:r>
    </w:p>
    <w:p w:rsidR="00D4456B" w:rsidRDefault="00D4456B" w:rsidP="00D4456B">
      <w:pPr>
        <w:spacing w:before="120"/>
        <w:jc w:val="both"/>
      </w:pPr>
      <w:r>
        <w:tab/>
      </w:r>
      <w:r w:rsidRPr="00DF0CAD">
        <w:t>Общий объем поступлений неналоговых доходов, предлагаемых к изменению в 202</w:t>
      </w:r>
      <w:r w:rsidR="002A1E1C">
        <w:t>2</w:t>
      </w:r>
      <w:r w:rsidRPr="00DF0CAD">
        <w:t xml:space="preserve"> году, увеличивается на </w:t>
      </w:r>
      <w:r w:rsidR="002A1E1C">
        <w:t>695 950,54</w:t>
      </w:r>
      <w:r>
        <w:t xml:space="preserve"> руб. или на </w:t>
      </w:r>
      <w:r w:rsidR="002A1E1C">
        <w:t>1,2</w:t>
      </w:r>
      <w:r>
        <w:t xml:space="preserve">% от утвержденных бюджетных ассигнований. Таким образом, с учетом изменений объем неналоговых поступлений составит </w:t>
      </w:r>
      <w:r w:rsidR="00B66637">
        <w:t>57 527 293,79</w:t>
      </w:r>
      <w:r>
        <w:t xml:space="preserve"> руб.</w:t>
      </w:r>
    </w:p>
    <w:p w:rsidR="00D4456B" w:rsidRDefault="00D4456B" w:rsidP="00D4456B">
      <w:pPr>
        <w:ind w:firstLine="708"/>
        <w:jc w:val="both"/>
      </w:pPr>
      <w:r>
        <w:t xml:space="preserve">Предлагаемые изменения по неналоговым поступлениям в разрезе видов доходов составят:  </w:t>
      </w:r>
    </w:p>
    <w:p w:rsidR="009D5121" w:rsidRDefault="009D5121" w:rsidP="009D5121">
      <w:pPr>
        <w:ind w:firstLine="708"/>
        <w:jc w:val="right"/>
      </w:pPr>
      <w:r>
        <w:t>(руб.)</w:t>
      </w:r>
    </w:p>
    <w:tbl>
      <w:tblPr>
        <w:tblW w:w="9498" w:type="dxa"/>
        <w:tblInd w:w="-34" w:type="dxa"/>
        <w:tblLayout w:type="fixed"/>
        <w:tblLook w:val="04A0"/>
      </w:tblPr>
      <w:tblGrid>
        <w:gridCol w:w="4111"/>
        <w:gridCol w:w="1134"/>
        <w:gridCol w:w="1276"/>
        <w:gridCol w:w="1134"/>
        <w:gridCol w:w="1134"/>
        <w:gridCol w:w="709"/>
      </w:tblGrid>
      <w:tr w:rsidR="00D4456B" w:rsidRPr="00D4456B" w:rsidTr="004901EB">
        <w:trPr>
          <w:trHeight w:val="227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center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center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Утверждено </w:t>
            </w:r>
            <w:r w:rsidRPr="00D4456B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Default="00D4456B" w:rsidP="00D4456B">
            <w:pPr>
              <w:jc w:val="center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Исполнено </w:t>
            </w:r>
          </w:p>
          <w:p w:rsidR="00D4456B" w:rsidRPr="00D4456B" w:rsidRDefault="00D4456B" w:rsidP="00D4456B">
            <w:pPr>
              <w:jc w:val="center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на 01.11.2022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C9" w:rsidRDefault="008711C9" w:rsidP="008711C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5371C7">
              <w:rPr>
                <w:b/>
                <w:color w:val="000000"/>
                <w:sz w:val="17"/>
                <w:szCs w:val="17"/>
              </w:rPr>
              <w:t>Проект</w:t>
            </w:r>
          </w:p>
          <w:p w:rsidR="00D4456B" w:rsidRPr="00D4456B" w:rsidRDefault="008711C9" w:rsidP="008711C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center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D4456B" w:rsidRPr="00D4456B" w:rsidTr="004901EB">
        <w:trPr>
          <w:trHeight w:val="227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56B" w:rsidRPr="00D4456B" w:rsidRDefault="00D4456B" w:rsidP="00D4456B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56B" w:rsidRPr="00D4456B" w:rsidRDefault="00D4456B" w:rsidP="00D4456B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56B" w:rsidRPr="00D4456B" w:rsidRDefault="00D4456B" w:rsidP="00D4456B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center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center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833352" w:rsidP="00833352">
            <w:pPr>
              <w:jc w:val="both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>Доходы от использования имущества, находящегося в государственной и муници</w:t>
            </w:r>
            <w:r w:rsidR="00B13E9D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D4456B">
              <w:rPr>
                <w:b/>
                <w:bCs/>
                <w:color w:val="000000"/>
                <w:sz w:val="17"/>
                <w:szCs w:val="17"/>
              </w:rPr>
              <w:t>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33 331 607,09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27 476 270,99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32 302 923,01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FF0000"/>
                <w:sz w:val="17"/>
                <w:szCs w:val="17"/>
              </w:rPr>
              <w:t xml:space="preserve">-1 028 684,08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>-3,1%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833352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</w:t>
            </w:r>
            <w:r w:rsidR="00B13E9D" w:rsidRPr="00833352">
              <w:rPr>
                <w:bCs/>
                <w:color w:val="000000"/>
                <w:sz w:val="17"/>
                <w:szCs w:val="17"/>
              </w:rPr>
              <w:softHyphen/>
            </w:r>
            <w:r w:rsidRPr="00D4456B">
              <w:rPr>
                <w:bCs/>
                <w:color w:val="000000"/>
                <w:sz w:val="17"/>
                <w:szCs w:val="17"/>
              </w:rPr>
              <w:t>ное пользование государственного и муниципального имущества</w:t>
            </w:r>
            <w:r w:rsidR="00833352" w:rsidRPr="00833352">
              <w:rPr>
                <w:bCs/>
                <w:color w:val="000000"/>
                <w:sz w:val="17"/>
                <w:szCs w:val="17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 xml:space="preserve">19 465 598,61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 xml:space="preserve">15 442 382,65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 xml:space="preserve">18 436 914,53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FF0000"/>
                <w:sz w:val="17"/>
                <w:szCs w:val="17"/>
              </w:rPr>
              <w:t xml:space="preserve">-1 028 684,08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>-5,3%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833352" w:rsidP="00833352">
            <w:pPr>
              <w:ind w:left="176"/>
              <w:jc w:val="both"/>
              <w:outlineLvl w:val="0"/>
              <w:rPr>
                <w:color w:val="000000"/>
                <w:sz w:val="17"/>
                <w:szCs w:val="17"/>
              </w:rPr>
            </w:pPr>
            <w:proofErr w:type="gramStart"/>
            <w:r>
              <w:rPr>
                <w:color w:val="000000"/>
                <w:sz w:val="17"/>
                <w:szCs w:val="17"/>
              </w:rPr>
              <w:t>- д</w:t>
            </w:r>
            <w:r w:rsidR="00D4456B" w:rsidRPr="00D4456B">
              <w:rPr>
                <w:color w:val="000000"/>
                <w:sz w:val="17"/>
                <w:szCs w:val="17"/>
              </w:rPr>
              <w:t>оходы, получаемые в виде арендной платы за земли после разграничения госу</w:t>
            </w:r>
            <w:r w:rsidR="00B13E9D">
              <w:rPr>
                <w:color w:val="000000"/>
                <w:sz w:val="17"/>
                <w:szCs w:val="17"/>
              </w:rPr>
              <w:softHyphen/>
            </w:r>
            <w:r w:rsidR="00D4456B" w:rsidRPr="00D4456B">
              <w:rPr>
                <w:color w:val="000000"/>
                <w:sz w:val="17"/>
                <w:szCs w:val="17"/>
              </w:rPr>
              <w:t>дарственной собственности на землю, а также средства от продажи права на заклю</w:t>
            </w:r>
            <w:r w:rsidR="00B13E9D">
              <w:rPr>
                <w:color w:val="000000"/>
                <w:sz w:val="17"/>
                <w:szCs w:val="17"/>
              </w:rPr>
              <w:softHyphen/>
            </w:r>
            <w:r w:rsidR="00D4456B" w:rsidRPr="00D4456B">
              <w:rPr>
                <w:color w:val="000000"/>
                <w:sz w:val="17"/>
                <w:szCs w:val="17"/>
              </w:rPr>
              <w:t>чение договоров аренды указанных зе</w:t>
            </w:r>
            <w:r w:rsidR="00B13E9D">
              <w:rPr>
                <w:color w:val="000000"/>
                <w:sz w:val="17"/>
                <w:szCs w:val="17"/>
              </w:rPr>
              <w:softHyphen/>
            </w:r>
            <w:r w:rsidR="00D4456B" w:rsidRPr="00D4456B">
              <w:rPr>
                <w:color w:val="000000"/>
                <w:sz w:val="17"/>
                <w:szCs w:val="17"/>
              </w:rPr>
              <w:t>мельных участков (за исключением зе</w:t>
            </w:r>
            <w:r w:rsidR="00B13E9D">
              <w:rPr>
                <w:color w:val="000000"/>
                <w:sz w:val="17"/>
                <w:szCs w:val="17"/>
              </w:rPr>
              <w:softHyphen/>
            </w:r>
            <w:r w:rsidR="00D4456B" w:rsidRPr="00D4456B">
              <w:rPr>
                <w:color w:val="000000"/>
                <w:sz w:val="17"/>
                <w:szCs w:val="17"/>
              </w:rPr>
              <w:t>мельных участков бюджетных и автоном</w:t>
            </w:r>
            <w:r w:rsidR="00B13E9D">
              <w:rPr>
                <w:color w:val="000000"/>
                <w:sz w:val="17"/>
                <w:szCs w:val="17"/>
              </w:rPr>
              <w:softHyphen/>
            </w:r>
            <w:r w:rsidR="00D4456B" w:rsidRPr="00D4456B">
              <w:rPr>
                <w:color w:val="000000"/>
                <w:sz w:val="17"/>
                <w:szCs w:val="17"/>
              </w:rPr>
              <w:t>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4 011 761,08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2 614 021,15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2 983 077,00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FF0000"/>
                <w:sz w:val="17"/>
                <w:szCs w:val="17"/>
              </w:rPr>
              <w:t xml:space="preserve">-1 028 684,08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-25,6%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833352" w:rsidP="00833352">
            <w:pPr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 xml:space="preserve">3 800 000,00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D4456B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 xml:space="preserve">3 844 126,14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 xml:space="preserve">3 862 700,00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 xml:space="preserve">62 700,00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>1,7%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833352" w:rsidP="00833352">
            <w:pPr>
              <w:ind w:left="176"/>
              <w:outlineLv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 п</w:t>
            </w:r>
            <w:r w:rsidR="00D4456B" w:rsidRPr="00D4456B">
              <w:rPr>
                <w:color w:val="000000"/>
                <w:sz w:val="17"/>
                <w:szCs w:val="17"/>
              </w:rPr>
              <w:t>лата за негативное воздействие на окру</w:t>
            </w:r>
            <w:r w:rsidR="00B13E9D">
              <w:rPr>
                <w:color w:val="000000"/>
                <w:sz w:val="17"/>
                <w:szCs w:val="17"/>
              </w:rPr>
              <w:softHyphen/>
            </w:r>
            <w:r w:rsidR="00D4456B" w:rsidRPr="00D4456B">
              <w:rPr>
                <w:color w:val="000000"/>
                <w:sz w:val="17"/>
                <w:szCs w:val="17"/>
              </w:rPr>
              <w:t>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3 800 000,00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3 844 126,14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3 862 700,00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62 700,00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1,7%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833352" w:rsidP="00833352">
            <w:pPr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 xml:space="preserve">3 160 446,79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D4456B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 xml:space="preserve">2 108 781,44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 xml:space="preserve">2 429 438,41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FF0000"/>
                <w:sz w:val="17"/>
                <w:szCs w:val="17"/>
              </w:rPr>
              <w:t xml:space="preserve">-731 008,38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477A6F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477A6F">
              <w:rPr>
                <w:b/>
                <w:bCs/>
                <w:color w:val="000000"/>
                <w:sz w:val="17"/>
                <w:szCs w:val="17"/>
              </w:rPr>
              <w:t>-23,1%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833352" w:rsidP="00833352">
            <w:pPr>
              <w:ind w:left="176"/>
              <w:outlineLv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 д</w:t>
            </w:r>
            <w:r w:rsidR="00D4456B" w:rsidRPr="00D4456B">
              <w:rPr>
                <w:color w:val="000000"/>
                <w:sz w:val="17"/>
                <w:szCs w:val="17"/>
              </w:rPr>
              <w:t>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917 343,03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917 344,00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FF0000"/>
                <w:sz w:val="17"/>
                <w:szCs w:val="17"/>
              </w:rPr>
              <w:t xml:space="preserve">-1 082 656,00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-54,1%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833352" w:rsidP="00833352">
            <w:pPr>
              <w:ind w:left="176"/>
              <w:outlineLv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 д</w:t>
            </w:r>
            <w:r w:rsidR="00D4456B" w:rsidRPr="00D4456B">
              <w:rPr>
                <w:color w:val="000000"/>
                <w:sz w:val="17"/>
                <w:szCs w:val="17"/>
              </w:rPr>
              <w:t>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1 160 446,79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1 191 438,41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1 512 094,41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351 647,62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30,3%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833352" w:rsidP="00833352">
            <w:pPr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>Доходы от продажи матери</w:t>
            </w:r>
            <w:r w:rsidR="00B13E9D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D4456B">
              <w:rPr>
                <w:b/>
                <w:bCs/>
                <w:color w:val="000000"/>
                <w:sz w:val="17"/>
                <w:szCs w:val="17"/>
              </w:rPr>
              <w:t>альных и нематериальных ак</w:t>
            </w:r>
            <w:r w:rsidR="00B13E9D"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D4456B">
              <w:rPr>
                <w:b/>
                <w:bCs/>
                <w:color w:val="000000"/>
                <w:sz w:val="17"/>
                <w:szCs w:val="17"/>
              </w:rPr>
              <w:t>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6 895 118,00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7 664 444,45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7 988 061,00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1 092 943,00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>15,9%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833352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>Доходы от продажи земельных участков, находящихся в государственной и муни</w:t>
            </w:r>
            <w:r w:rsidR="00B13E9D" w:rsidRPr="00833352">
              <w:rPr>
                <w:bCs/>
                <w:color w:val="000000"/>
                <w:sz w:val="17"/>
                <w:szCs w:val="17"/>
              </w:rPr>
              <w:softHyphen/>
            </w:r>
            <w:r w:rsidRPr="00D4456B">
              <w:rPr>
                <w:bCs/>
                <w:color w:val="000000"/>
                <w:sz w:val="17"/>
                <w:szCs w:val="17"/>
              </w:rPr>
              <w:t>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 xml:space="preserve">6 895 118,00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 xml:space="preserve">7 664 444,45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 xml:space="preserve">7 988 061,00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 xml:space="preserve">1 092 943,00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D4456B">
              <w:rPr>
                <w:bCs/>
                <w:color w:val="000000"/>
                <w:sz w:val="17"/>
                <w:szCs w:val="17"/>
              </w:rPr>
              <w:t>15,9%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833352" w:rsidP="00833352">
            <w:pPr>
              <w:ind w:left="176"/>
              <w:jc w:val="both"/>
              <w:outlineLvl w:val="0"/>
              <w:rPr>
                <w:color w:val="000000"/>
                <w:sz w:val="17"/>
                <w:szCs w:val="17"/>
              </w:rPr>
            </w:pPr>
            <w:r w:rsidRPr="00833352">
              <w:rPr>
                <w:color w:val="000000"/>
                <w:sz w:val="17"/>
                <w:szCs w:val="17"/>
              </w:rPr>
              <w:t>- д</w:t>
            </w:r>
            <w:r w:rsidR="00D4456B" w:rsidRPr="00D4456B">
              <w:rPr>
                <w:color w:val="000000"/>
                <w:sz w:val="17"/>
                <w:szCs w:val="17"/>
              </w:rPr>
              <w:t>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</w:t>
            </w:r>
            <w:r w:rsidR="00B13E9D" w:rsidRPr="00833352">
              <w:rPr>
                <w:color w:val="000000"/>
                <w:sz w:val="17"/>
                <w:szCs w:val="17"/>
              </w:rPr>
              <w:softHyphen/>
            </w:r>
            <w:r w:rsidR="00D4456B" w:rsidRPr="00D4456B">
              <w:rPr>
                <w:color w:val="000000"/>
                <w:sz w:val="17"/>
                <w:szCs w:val="17"/>
              </w:rPr>
              <w:t>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2 895 118,00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3 988 061,00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3 988 061,00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 xml:space="preserve">1 092 943,00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D4456B">
              <w:rPr>
                <w:color w:val="000000"/>
                <w:sz w:val="17"/>
                <w:szCs w:val="17"/>
              </w:rPr>
              <w:t>37,8%</w:t>
            </w:r>
          </w:p>
        </w:tc>
      </w:tr>
      <w:tr w:rsidR="00D4456B" w:rsidRPr="00D4456B" w:rsidTr="00B13E9D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833352" w:rsidP="00B13E9D">
            <w:pPr>
              <w:ind w:right="-108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D4456B">
            <w:pPr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2 618 817,54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3 300 000,00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1 300 000,00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6B" w:rsidRPr="00D4456B" w:rsidRDefault="00D4456B" w:rsidP="00B13E9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>65,0%</w:t>
            </w:r>
          </w:p>
        </w:tc>
      </w:tr>
      <w:tr w:rsidR="00B13E9D" w:rsidRPr="00D4456B" w:rsidTr="00B13E9D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9D" w:rsidRPr="00D4456B" w:rsidRDefault="00B13E9D" w:rsidP="0003616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Итого </w:t>
            </w:r>
            <w:r w:rsidRPr="00D4456B">
              <w:rPr>
                <w:b/>
                <w:bCs/>
                <w:color w:val="000000"/>
                <w:sz w:val="17"/>
                <w:szCs w:val="17"/>
              </w:rPr>
              <w:t>неналоговые доходы</w:t>
            </w:r>
            <w:r w:rsidR="00C34319">
              <w:rPr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9D" w:rsidRPr="00D4456B" w:rsidRDefault="00B13E9D" w:rsidP="00B13E9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56 831 343,25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9D" w:rsidRPr="00D4456B" w:rsidRDefault="00B13E9D" w:rsidP="0003616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51 674 269,92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9D" w:rsidRPr="00D4456B" w:rsidRDefault="00B13E9D" w:rsidP="00B13E9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57 527 293,79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9D" w:rsidRPr="00D4456B" w:rsidRDefault="00B13E9D" w:rsidP="00B13E9D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 xml:space="preserve">695 950,54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9D" w:rsidRPr="00D4456B" w:rsidRDefault="00B13E9D" w:rsidP="0003616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56B">
              <w:rPr>
                <w:b/>
                <w:bCs/>
                <w:color w:val="000000"/>
                <w:sz w:val="17"/>
                <w:szCs w:val="17"/>
              </w:rPr>
              <w:t>1,2%</w:t>
            </w:r>
          </w:p>
        </w:tc>
      </w:tr>
    </w:tbl>
    <w:p w:rsidR="000E422F" w:rsidRDefault="00FC2D4D" w:rsidP="00FC2D4D">
      <w:pPr>
        <w:spacing w:before="120"/>
        <w:ind w:firstLine="720"/>
        <w:jc w:val="both"/>
      </w:pPr>
      <w:r w:rsidRPr="0012390E">
        <w:t>Как видно из вышеуказанной таблицы проектом решения предлагается</w:t>
      </w:r>
      <w:r w:rsidR="000E422F">
        <w:t>:</w:t>
      </w:r>
    </w:p>
    <w:p w:rsidR="00D07414" w:rsidRDefault="00D07414" w:rsidP="00E22E71">
      <w:pPr>
        <w:ind w:firstLine="709"/>
        <w:jc w:val="both"/>
        <w:rPr>
          <w:bCs/>
          <w:color w:val="000000"/>
        </w:rPr>
      </w:pPr>
      <w:proofErr w:type="gramStart"/>
      <w:r>
        <w:t xml:space="preserve">- </w:t>
      </w:r>
      <w:r w:rsidR="00AD4D5C">
        <w:t>«</w:t>
      </w:r>
      <w:r>
        <w:t>Доходы от использования имущества, находящегося в государственной и муниципальной собственности</w:t>
      </w:r>
      <w:r w:rsidR="00AD4D5C">
        <w:t>»</w:t>
      </w:r>
      <w:r>
        <w:t xml:space="preserve"> сократить на 1 028 684,08 руб. или на 3,1%</w:t>
      </w:r>
      <w:r w:rsidR="00E22E71">
        <w:t>,</w:t>
      </w:r>
      <w:r w:rsidRPr="00D07414">
        <w:rPr>
          <w:bCs/>
          <w:color w:val="000000"/>
        </w:rPr>
        <w:t xml:space="preserve"> </w:t>
      </w:r>
      <w:r>
        <w:rPr>
          <w:bCs/>
          <w:color w:val="000000"/>
        </w:rPr>
        <w:t>что обусловлено снижением доходов, получаемых в виде арендной платы за зем</w:t>
      </w:r>
      <w:r w:rsidRPr="00E268B4">
        <w:rPr>
          <w:bCs/>
          <w:color w:val="000000"/>
        </w:rPr>
        <w:t>л</w:t>
      </w:r>
      <w:r>
        <w:rPr>
          <w:bCs/>
          <w:color w:val="000000"/>
        </w:rPr>
        <w:t xml:space="preserve">и после разграничения </w:t>
      </w:r>
      <w:r w:rsidR="00E22E71">
        <w:rPr>
          <w:bCs/>
          <w:color w:val="000000"/>
        </w:rPr>
        <w:t xml:space="preserve">государственной собственности на землю, </w:t>
      </w:r>
      <w:r>
        <w:rPr>
          <w:bCs/>
          <w:color w:val="000000"/>
        </w:rPr>
        <w:t>что в свою очередь связано</w:t>
      </w:r>
      <w:r w:rsidRPr="00E268B4">
        <w:rPr>
          <w:rFonts w:eastAsia="Calibri"/>
          <w:bCs/>
        </w:rPr>
        <w:t xml:space="preserve"> </w:t>
      </w:r>
      <w:r>
        <w:rPr>
          <w:rFonts w:eastAsia="Calibri"/>
          <w:bCs/>
        </w:rPr>
        <w:t>с фактическим</w:t>
      </w:r>
      <w:r w:rsidRPr="006A4DE0">
        <w:rPr>
          <w:rFonts w:eastAsia="Calibri"/>
          <w:bCs/>
        </w:rPr>
        <w:t xml:space="preserve"> и ожидаем</w:t>
      </w:r>
      <w:r>
        <w:rPr>
          <w:rFonts w:eastAsia="Calibri"/>
          <w:bCs/>
        </w:rPr>
        <w:t>ым</w:t>
      </w:r>
      <w:r w:rsidRPr="006A4DE0">
        <w:rPr>
          <w:rFonts w:eastAsia="Calibri"/>
          <w:bCs/>
        </w:rPr>
        <w:t xml:space="preserve"> исполнени</w:t>
      </w:r>
      <w:r>
        <w:rPr>
          <w:rFonts w:eastAsia="Calibri"/>
          <w:bCs/>
        </w:rPr>
        <w:t>ем (для сведения: по состоянию на 01.11.20</w:t>
      </w:r>
      <w:r w:rsidR="00E22E71">
        <w:rPr>
          <w:rFonts w:eastAsia="Calibri"/>
          <w:bCs/>
        </w:rPr>
        <w:t>22</w:t>
      </w:r>
      <w:r>
        <w:rPr>
          <w:rFonts w:eastAsia="Calibri"/>
          <w:bCs/>
        </w:rPr>
        <w:t xml:space="preserve"> поступления составили </w:t>
      </w:r>
      <w:r w:rsidR="00E22E71">
        <w:rPr>
          <w:rFonts w:eastAsia="Calibri"/>
          <w:bCs/>
        </w:rPr>
        <w:t>2 614 021,15</w:t>
      </w:r>
      <w:r>
        <w:rPr>
          <w:rFonts w:eastAsia="Calibri"/>
          <w:bCs/>
        </w:rPr>
        <w:t xml:space="preserve"> или 6</w:t>
      </w:r>
      <w:r w:rsidR="00E22E71">
        <w:rPr>
          <w:rFonts w:eastAsia="Calibri"/>
          <w:bCs/>
        </w:rPr>
        <w:t>5</w:t>
      </w:r>
      <w:r>
        <w:rPr>
          <w:rFonts w:eastAsia="Calibri"/>
          <w:bCs/>
        </w:rPr>
        <w:t>,</w:t>
      </w:r>
      <w:r w:rsidR="00E22E71">
        <w:rPr>
          <w:rFonts w:eastAsia="Calibri"/>
          <w:bCs/>
        </w:rPr>
        <w:t>2</w:t>
      </w:r>
      <w:r>
        <w:rPr>
          <w:rFonts w:eastAsia="Calibri"/>
          <w:bCs/>
        </w:rPr>
        <w:t>% к</w:t>
      </w:r>
      <w:proofErr w:type="gramEnd"/>
      <w:r>
        <w:rPr>
          <w:rFonts w:eastAsia="Calibri"/>
          <w:bCs/>
        </w:rPr>
        <w:t xml:space="preserve"> утвержденному показателю</w:t>
      </w:r>
      <w:r w:rsidR="00B43305">
        <w:rPr>
          <w:rFonts w:eastAsia="Calibri"/>
          <w:bCs/>
        </w:rPr>
        <w:t>)</w:t>
      </w:r>
      <w:r w:rsidR="00E22E71">
        <w:rPr>
          <w:rFonts w:eastAsia="Calibri"/>
          <w:bCs/>
        </w:rPr>
        <w:t>;</w:t>
      </w:r>
    </w:p>
    <w:p w:rsidR="00E22E71" w:rsidRDefault="00E22E71" w:rsidP="00E22E71">
      <w:pPr>
        <w:ind w:firstLine="709"/>
        <w:jc w:val="both"/>
        <w:rPr>
          <w:rFonts w:eastAsia="Calibri"/>
          <w:bCs/>
        </w:rPr>
      </w:pPr>
      <w:r>
        <w:rPr>
          <w:bCs/>
          <w:color w:val="000000"/>
        </w:rPr>
        <w:lastRenderedPageBreak/>
        <w:t xml:space="preserve">- </w:t>
      </w:r>
      <w:r w:rsidR="00AD4D5C">
        <w:rPr>
          <w:bCs/>
          <w:color w:val="000000"/>
        </w:rPr>
        <w:t>«</w:t>
      </w:r>
      <w:r w:rsidR="00F23FDA" w:rsidRPr="0012390E">
        <w:t>Платежи при пользовании природными ресурсами</w:t>
      </w:r>
      <w:r w:rsidR="00AD4D5C">
        <w:t>»</w:t>
      </w:r>
      <w:r w:rsidR="00F23FDA" w:rsidRPr="0012390E">
        <w:t xml:space="preserve"> поступающие в виде платы за негативное воздействие на окружающую среду, </w:t>
      </w:r>
      <w:r w:rsidR="00F23FDA">
        <w:t xml:space="preserve">увеличить </w:t>
      </w:r>
      <w:r w:rsidR="00F23FDA" w:rsidRPr="0012390E">
        <w:t xml:space="preserve">на </w:t>
      </w:r>
      <w:r w:rsidR="00F23FDA">
        <w:t>62 700,00</w:t>
      </w:r>
      <w:r w:rsidR="00F23FDA" w:rsidRPr="0012390E">
        <w:t xml:space="preserve"> руб</w:t>
      </w:r>
      <w:r w:rsidR="00F23FDA">
        <w:t xml:space="preserve">. </w:t>
      </w:r>
      <w:r w:rsidR="00F23FDA" w:rsidRPr="0012390E">
        <w:t>или на 1</w:t>
      </w:r>
      <w:r w:rsidR="00F23FDA">
        <w:t>,7%,</w:t>
      </w:r>
      <w:r w:rsidR="00E66CF2" w:rsidRPr="00E66CF2">
        <w:t xml:space="preserve"> </w:t>
      </w:r>
      <w:r w:rsidR="00E66CF2">
        <w:t>таким образом, п</w:t>
      </w:r>
      <w:r w:rsidR="00E66CF2" w:rsidRPr="005123F0">
        <w:t xml:space="preserve">ланируемый объем поступлений составит </w:t>
      </w:r>
      <w:r w:rsidR="00E66CF2">
        <w:t>3 862 700,00 руб.</w:t>
      </w:r>
      <w:r w:rsidR="00F23FDA">
        <w:t xml:space="preserve"> </w:t>
      </w:r>
      <w:r w:rsidR="00F23FDA">
        <w:rPr>
          <w:rFonts w:eastAsia="Calibri"/>
          <w:bCs/>
        </w:rPr>
        <w:t>(для сведения: по состоянию на 01.11.2022 поступления составили 3 844 126,14 руб. или 101,2% к утвержденному показателю)</w:t>
      </w:r>
      <w:r w:rsidR="00E66CF2">
        <w:rPr>
          <w:rFonts w:eastAsia="Calibri"/>
          <w:bCs/>
        </w:rPr>
        <w:t>;</w:t>
      </w:r>
    </w:p>
    <w:p w:rsidR="00935BDC" w:rsidRDefault="00BF2AFE" w:rsidP="00935BDC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="00AD4D5C">
        <w:rPr>
          <w:rFonts w:eastAsia="Calibri"/>
          <w:bCs/>
        </w:rPr>
        <w:t>«</w:t>
      </w:r>
      <w:r>
        <w:rPr>
          <w:rFonts w:eastAsia="Calibri"/>
          <w:bCs/>
        </w:rPr>
        <w:t>Доходы от оказания платных услуг и компенсации затрат государства</w:t>
      </w:r>
      <w:r w:rsidR="00AD4D5C">
        <w:rPr>
          <w:rFonts w:eastAsia="Calibri"/>
          <w:bCs/>
        </w:rPr>
        <w:t>»</w:t>
      </w:r>
      <w:r>
        <w:rPr>
          <w:rFonts w:eastAsia="Calibri"/>
          <w:bCs/>
        </w:rPr>
        <w:t xml:space="preserve"> сократить на 731 008,38 руб. или на 23,1%, </w:t>
      </w:r>
      <w:r>
        <w:t>таким образом, п</w:t>
      </w:r>
      <w:r w:rsidRPr="005123F0">
        <w:t xml:space="preserve">ланируемый объем поступлений составит </w:t>
      </w:r>
      <w:r>
        <w:t xml:space="preserve">2 429 438,41 руб. </w:t>
      </w:r>
      <w:r w:rsidR="00935BDC">
        <w:rPr>
          <w:rFonts w:eastAsia="Calibri"/>
          <w:bCs/>
        </w:rPr>
        <w:t>(для сведения: по состоянию на 01.11.2022 поступления составили 2 108 781,44 руб. или 66,7% к утвержденному показателю);</w:t>
      </w:r>
    </w:p>
    <w:p w:rsidR="00706DE5" w:rsidRDefault="00FC2D4D" w:rsidP="00D07414">
      <w:pPr>
        <w:ind w:firstLine="708"/>
        <w:jc w:val="both"/>
        <w:rPr>
          <w:bCs/>
          <w:color w:val="000000"/>
        </w:rPr>
      </w:pPr>
      <w:r>
        <w:t xml:space="preserve">- </w:t>
      </w:r>
      <w:r w:rsidR="00AD4D5C">
        <w:t>«</w:t>
      </w:r>
      <w:r>
        <w:t>Доходы от продажи материальных и нематериальных активов</w:t>
      </w:r>
      <w:r w:rsidR="00AD4D5C">
        <w:t>»</w:t>
      </w:r>
      <w:r>
        <w:t xml:space="preserve"> </w:t>
      </w:r>
      <w:r w:rsidR="000E422F" w:rsidRPr="00091BA2">
        <w:rPr>
          <w:bCs/>
        </w:rPr>
        <w:t>увеличить</w:t>
      </w:r>
      <w:r w:rsidR="000E422F">
        <w:t xml:space="preserve"> </w:t>
      </w:r>
      <w:r>
        <w:t xml:space="preserve">на 1 092 943,00 руб. или на 15,9%, </w:t>
      </w:r>
      <w:r w:rsidR="000E422F">
        <w:t>таким образом, п</w:t>
      </w:r>
      <w:r w:rsidR="000E422F" w:rsidRPr="005123F0">
        <w:t xml:space="preserve">ланируемый объем поступлений составит </w:t>
      </w:r>
      <w:r w:rsidR="000E422F">
        <w:t>7 988 061,00 руб.</w:t>
      </w:r>
      <w:r w:rsidR="000E422F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что обусловлено фактическим </w:t>
      </w:r>
      <w:r w:rsidR="00D07414">
        <w:rPr>
          <w:bCs/>
          <w:color w:val="000000"/>
        </w:rPr>
        <w:t xml:space="preserve">и ожидаемым </w:t>
      </w:r>
      <w:r>
        <w:rPr>
          <w:bCs/>
          <w:color w:val="000000"/>
        </w:rPr>
        <w:t>поступлением доходов, так по состоянию на 01.11.2022 доходы составили 7 664 444,45 руб. или 111,2% к утвержденному плану</w:t>
      </w:r>
      <w:r w:rsidR="00D07414">
        <w:rPr>
          <w:bCs/>
          <w:color w:val="000000"/>
        </w:rPr>
        <w:t>;</w:t>
      </w:r>
      <w:r w:rsidR="000E422F" w:rsidRPr="000E422F">
        <w:t xml:space="preserve"> </w:t>
      </w:r>
    </w:p>
    <w:p w:rsidR="000E422F" w:rsidRPr="0053122E" w:rsidRDefault="00FC2D4D" w:rsidP="000E422F">
      <w:pPr>
        <w:ind w:firstLine="709"/>
        <w:jc w:val="both"/>
        <w:rPr>
          <w:bCs/>
        </w:rPr>
      </w:pPr>
      <w:r>
        <w:rPr>
          <w:bCs/>
          <w:color w:val="000000"/>
        </w:rPr>
        <w:t xml:space="preserve">- </w:t>
      </w:r>
      <w:r w:rsidR="00AD4D5C">
        <w:rPr>
          <w:bCs/>
        </w:rPr>
        <w:t>«</w:t>
      </w:r>
      <w:r w:rsidR="000E422F" w:rsidRPr="00091BA2">
        <w:rPr>
          <w:bCs/>
        </w:rPr>
        <w:t>Штрафы, санкции, возмещение ущерба</w:t>
      </w:r>
      <w:r w:rsidR="00AD4D5C">
        <w:rPr>
          <w:bCs/>
        </w:rPr>
        <w:t>»</w:t>
      </w:r>
      <w:r w:rsidR="000E422F" w:rsidRPr="00091BA2">
        <w:rPr>
          <w:bCs/>
        </w:rPr>
        <w:t xml:space="preserve"> </w:t>
      </w:r>
      <w:r w:rsidR="000E422F" w:rsidRPr="0053122E">
        <w:rPr>
          <w:bCs/>
        </w:rPr>
        <w:t xml:space="preserve">предлагается увеличить на сумму            1 300 000,00 руб. или на 65,0%, что обусловлено  </w:t>
      </w:r>
      <w:r w:rsidR="000E422F" w:rsidRPr="0053122E">
        <w:rPr>
          <w:rFonts w:eastAsia="Calibri"/>
          <w:bCs/>
        </w:rPr>
        <w:t xml:space="preserve">фактическим и ожидаемым исполнением, таким образом, объем поступлений составит 3 300 000,00 руб. По состоянию на 01.11.2022 поступления составили 2 618 817,54 руб. </w:t>
      </w:r>
      <w:r w:rsidR="001F74B2">
        <w:rPr>
          <w:rFonts w:eastAsia="Calibri"/>
          <w:bCs/>
        </w:rPr>
        <w:t>или 130,9% к утвержденному плану.</w:t>
      </w:r>
    </w:p>
    <w:p w:rsidR="009D5121" w:rsidRPr="003F566A" w:rsidRDefault="009D5121" w:rsidP="009D5121">
      <w:pPr>
        <w:spacing w:before="120"/>
        <w:ind w:firstLine="709"/>
        <w:jc w:val="both"/>
        <w:outlineLvl w:val="0"/>
        <w:rPr>
          <w:color w:val="000000"/>
          <w:u w:val="single"/>
        </w:rPr>
      </w:pPr>
      <w:r w:rsidRPr="003F566A">
        <w:rPr>
          <w:color w:val="000000"/>
          <w:u w:val="single"/>
        </w:rPr>
        <w:t xml:space="preserve">Безвозмездные поступления </w:t>
      </w:r>
    </w:p>
    <w:p w:rsidR="009D5121" w:rsidRDefault="009D5121" w:rsidP="009D5121">
      <w:pPr>
        <w:spacing w:before="120"/>
        <w:jc w:val="both"/>
      </w:pPr>
      <w:r>
        <w:tab/>
        <w:t>Рассматриваемым проектом решения планируется на 202</w:t>
      </w:r>
      <w:r w:rsidR="0086172D">
        <w:t>2</w:t>
      </w:r>
      <w:r>
        <w:t xml:space="preserve"> год увеличить объем безвозмездных поступлений городского бюджета в целом на </w:t>
      </w:r>
      <w:r w:rsidR="006C61FC">
        <w:t>110 993 455,55</w:t>
      </w:r>
      <w:r>
        <w:t xml:space="preserve"> руб. или на 2</w:t>
      </w:r>
      <w:r w:rsidR="006C61FC">
        <w:t>1,0</w:t>
      </w:r>
      <w:r>
        <w:t>% от утвержденных бюджетных ассигнований. Таким образом, общий объем безвозмездных поступлений на 202</w:t>
      </w:r>
      <w:r w:rsidR="006C61FC">
        <w:t>2</w:t>
      </w:r>
      <w:r>
        <w:t xml:space="preserve"> год прогнозируется в объеме </w:t>
      </w:r>
      <w:r w:rsidR="006C61FC">
        <w:t>640 386 479,95</w:t>
      </w:r>
      <w:r>
        <w:t xml:space="preserve"> руб. </w:t>
      </w:r>
    </w:p>
    <w:p w:rsidR="009D5121" w:rsidRDefault="009D5121" w:rsidP="009D5121">
      <w:pPr>
        <w:ind w:firstLine="709"/>
        <w:jc w:val="both"/>
      </w:pPr>
      <w:r w:rsidRPr="00423140">
        <w:t xml:space="preserve">Предлагаемые изменения по </w:t>
      </w:r>
      <w:r>
        <w:rPr>
          <w:rFonts w:eastAsia="Calibri"/>
        </w:rPr>
        <w:t>безвозмездным</w:t>
      </w:r>
      <w:r w:rsidRPr="00DE449B">
        <w:rPr>
          <w:rFonts w:eastAsia="Calibri"/>
        </w:rPr>
        <w:t xml:space="preserve"> поступлени</w:t>
      </w:r>
      <w:r>
        <w:rPr>
          <w:rFonts w:eastAsia="Calibri"/>
        </w:rPr>
        <w:t>ям</w:t>
      </w:r>
      <w:r w:rsidRPr="00DE449B">
        <w:rPr>
          <w:rFonts w:eastAsia="Calibri"/>
        </w:rPr>
        <w:t xml:space="preserve"> </w:t>
      </w:r>
      <w:r w:rsidRPr="00423140">
        <w:t>составят:</w:t>
      </w:r>
    </w:p>
    <w:p w:rsidR="0086172D" w:rsidRDefault="0086172D" w:rsidP="0086172D">
      <w:pPr>
        <w:ind w:firstLine="709"/>
        <w:jc w:val="right"/>
      </w:pPr>
      <w:r>
        <w:t>(руб.)</w:t>
      </w:r>
    </w:p>
    <w:tbl>
      <w:tblPr>
        <w:tblW w:w="9374" w:type="dxa"/>
        <w:tblInd w:w="91" w:type="dxa"/>
        <w:tblLayout w:type="fixed"/>
        <w:tblLook w:val="04A0"/>
      </w:tblPr>
      <w:tblGrid>
        <w:gridCol w:w="3561"/>
        <w:gridCol w:w="1275"/>
        <w:gridCol w:w="1277"/>
        <w:gridCol w:w="1277"/>
        <w:gridCol w:w="1276"/>
        <w:gridCol w:w="708"/>
      </w:tblGrid>
      <w:tr w:rsidR="0086172D" w:rsidRPr="0086172D" w:rsidTr="00DC3BA5">
        <w:trPr>
          <w:trHeight w:val="227"/>
          <w:tblHeader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jc w:val="center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jc w:val="center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Утверждено </w:t>
            </w:r>
            <w:r w:rsidRPr="0086172D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Default="0086172D" w:rsidP="0086172D">
            <w:pPr>
              <w:jc w:val="center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Исполнено </w:t>
            </w:r>
          </w:p>
          <w:p w:rsidR="0086172D" w:rsidRPr="0086172D" w:rsidRDefault="0086172D" w:rsidP="0086172D">
            <w:pPr>
              <w:jc w:val="center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на 01.11.2022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C9" w:rsidRDefault="008711C9" w:rsidP="008711C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5371C7">
              <w:rPr>
                <w:b/>
                <w:color w:val="000000"/>
                <w:sz w:val="17"/>
                <w:szCs w:val="17"/>
              </w:rPr>
              <w:t>Проект</w:t>
            </w:r>
          </w:p>
          <w:p w:rsidR="0086172D" w:rsidRPr="0086172D" w:rsidRDefault="008711C9" w:rsidP="008711C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на 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jc w:val="center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86172D" w:rsidRPr="0086172D" w:rsidTr="00DC3BA5">
        <w:trPr>
          <w:trHeight w:val="227"/>
          <w:tblHeader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72D" w:rsidRPr="0086172D" w:rsidRDefault="0086172D" w:rsidP="0086172D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72D" w:rsidRPr="0086172D" w:rsidRDefault="0086172D" w:rsidP="0086172D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72D" w:rsidRPr="0086172D" w:rsidRDefault="0086172D" w:rsidP="0086172D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jc w:val="center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jc w:val="center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CA4171" w:rsidP="00CA4171">
            <w:pPr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86172D">
              <w:rPr>
                <w:b/>
                <w:bCs/>
                <w:color w:val="000000"/>
                <w:sz w:val="17"/>
                <w:szCs w:val="17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 w:val="17"/>
                <w:szCs w:val="17"/>
              </w:rPr>
              <w:t>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86172D">
              <w:rPr>
                <w:b/>
                <w:bCs/>
                <w:color w:val="000000"/>
                <w:sz w:val="17"/>
                <w:szCs w:val="17"/>
              </w:rPr>
              <w:t xml:space="preserve">490 809 498,84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1250C5">
            <w:pPr>
              <w:ind w:left="-107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86172D">
              <w:rPr>
                <w:b/>
                <w:bCs/>
                <w:color w:val="000000"/>
                <w:sz w:val="17"/>
                <w:szCs w:val="17"/>
              </w:rPr>
              <w:t xml:space="preserve">289 090 445,85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86172D">
              <w:rPr>
                <w:b/>
                <w:bCs/>
                <w:color w:val="000000"/>
                <w:sz w:val="17"/>
                <w:szCs w:val="17"/>
              </w:rPr>
              <w:t xml:space="preserve">601 802 954,39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86172D">
              <w:rPr>
                <w:b/>
                <w:bCs/>
                <w:color w:val="000000"/>
                <w:sz w:val="17"/>
                <w:szCs w:val="17"/>
              </w:rPr>
              <w:t xml:space="preserve">110 993 455,55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0"/>
              <w:rPr>
                <w:b/>
                <w:bCs/>
                <w:color w:val="000000"/>
                <w:sz w:val="17"/>
                <w:szCs w:val="17"/>
              </w:rPr>
            </w:pPr>
            <w:r w:rsidRPr="0086172D">
              <w:rPr>
                <w:b/>
                <w:bCs/>
                <w:color w:val="000000"/>
                <w:sz w:val="17"/>
                <w:szCs w:val="17"/>
              </w:rPr>
              <w:t>22,6%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CA417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 xml:space="preserve">Субсидии бюджетам бюджетной системы </w:t>
            </w:r>
            <w:r w:rsidR="00CA4171" w:rsidRPr="00CA4171">
              <w:rPr>
                <w:bCs/>
                <w:color w:val="000000"/>
                <w:sz w:val="17"/>
                <w:szCs w:val="17"/>
              </w:rPr>
              <w:t>РФ</w:t>
            </w:r>
            <w:r w:rsidRPr="0086172D">
              <w:rPr>
                <w:bCs/>
                <w:color w:val="000000"/>
                <w:sz w:val="17"/>
                <w:szCs w:val="17"/>
              </w:rPr>
              <w:t xml:space="preserve">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 xml:space="preserve">428 720 198,84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1250C5">
            <w:pPr>
              <w:ind w:left="-107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 xml:space="preserve">227 819 335,85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 xml:space="preserve">423 711 854,39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FF0000"/>
                <w:sz w:val="17"/>
                <w:szCs w:val="17"/>
              </w:rPr>
              <w:t xml:space="preserve">-5 008 344,45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>-1,2%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CA4171" w:rsidP="00CA4171">
            <w:pPr>
              <w:ind w:left="193"/>
              <w:jc w:val="both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- </w:t>
            </w:r>
            <w:r w:rsidR="0086172D" w:rsidRPr="0086172D">
              <w:rPr>
                <w:color w:val="000000"/>
                <w:sz w:val="17"/>
                <w:szCs w:val="17"/>
              </w:rPr>
              <w:t xml:space="preserve">на </w:t>
            </w:r>
            <w:proofErr w:type="spellStart"/>
            <w:r w:rsidR="0086172D" w:rsidRPr="0086172D">
              <w:rPr>
                <w:color w:val="000000"/>
                <w:sz w:val="17"/>
                <w:szCs w:val="17"/>
              </w:rPr>
              <w:t>софинансирование</w:t>
            </w:r>
            <w:proofErr w:type="spellEnd"/>
            <w:r w:rsidR="0086172D" w:rsidRPr="0086172D">
              <w:rPr>
                <w:color w:val="000000"/>
                <w:sz w:val="17"/>
                <w:szCs w:val="17"/>
              </w:rPr>
              <w:t xml:space="preserve"> капитальных вложений в объекты муниципальной собственности в рамках подпрограммы 5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="0086172D" w:rsidRPr="0086172D">
              <w:rPr>
                <w:color w:val="000000"/>
                <w:sz w:val="17"/>
                <w:szCs w:val="17"/>
              </w:rPr>
              <w:t>Обеспечение населения Ненецкого ав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тономного округа чистой водой</w:t>
            </w:r>
            <w:r w:rsidR="00AD4D5C">
              <w:rPr>
                <w:color w:val="000000"/>
                <w:sz w:val="17"/>
                <w:szCs w:val="17"/>
              </w:rPr>
              <w:t>»</w:t>
            </w:r>
            <w:r w:rsidR="0086172D" w:rsidRPr="0086172D">
              <w:rPr>
                <w:color w:val="000000"/>
                <w:sz w:val="17"/>
                <w:szCs w:val="17"/>
              </w:rPr>
              <w:t xml:space="preserve"> госу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дарственной программы Ненецкого ав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 xml:space="preserve">тономного округа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="0086172D" w:rsidRPr="0086172D">
              <w:rPr>
                <w:color w:val="000000"/>
                <w:sz w:val="17"/>
                <w:szCs w:val="17"/>
              </w:rPr>
              <w:t>Модернизация жи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лищно-коммунального хозяйства Ненец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кого автономного округа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72 912 900,00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9A27EB" w:rsidP="001250C5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 w:rsidR="0086172D" w:rsidRPr="0086172D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71 017 700,00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FF0000"/>
                <w:sz w:val="17"/>
                <w:szCs w:val="17"/>
              </w:rPr>
              <w:t xml:space="preserve">-1 895 200,00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-2,6%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CA4171" w:rsidP="00CA4171">
            <w:pPr>
              <w:ind w:left="193"/>
              <w:jc w:val="both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- </w:t>
            </w:r>
            <w:r w:rsidR="0086172D" w:rsidRPr="0086172D">
              <w:rPr>
                <w:color w:val="000000"/>
                <w:sz w:val="17"/>
                <w:szCs w:val="17"/>
              </w:rPr>
              <w:t>на выкуп жилых помещений собствен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ников в соответствии со статьёй 32 Жи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 xml:space="preserve">лищного кодекса </w:t>
            </w:r>
            <w:r>
              <w:rPr>
                <w:color w:val="000000"/>
                <w:sz w:val="17"/>
                <w:szCs w:val="17"/>
              </w:rPr>
              <w:t>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3 882 900,00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1250C5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3 876 110,00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11 906 600,00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8 023 700,00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206,6%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CA4171" w:rsidP="00CA4171">
            <w:pPr>
              <w:ind w:left="193"/>
              <w:jc w:val="both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- </w:t>
            </w:r>
            <w:r w:rsidR="0086172D" w:rsidRPr="0086172D">
              <w:rPr>
                <w:color w:val="000000"/>
                <w:sz w:val="17"/>
                <w:szCs w:val="17"/>
              </w:rPr>
              <w:t xml:space="preserve">на организацию в границах поселения </w:t>
            </w:r>
            <w:proofErr w:type="spellStart"/>
            <w:r w:rsidR="0086172D" w:rsidRPr="0086172D">
              <w:rPr>
                <w:color w:val="000000"/>
                <w:sz w:val="17"/>
                <w:szCs w:val="17"/>
              </w:rPr>
              <w:t>электро</w:t>
            </w:r>
            <w:proofErr w:type="spellEnd"/>
            <w:r w:rsidR="0086172D" w:rsidRPr="0086172D">
              <w:rPr>
                <w:color w:val="000000"/>
                <w:sz w:val="17"/>
                <w:szCs w:val="17"/>
              </w:rPr>
              <w:t>-, тепло- и водоснабжения насе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ления, водоотведения в части подго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товки объектов коммунальной инфра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структуры к осенне-зимнему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10 568 100,00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9A27EB" w:rsidP="001250C5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 w:rsidR="0086172D" w:rsidRPr="0086172D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21 576 400,00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11 008 300,00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104,2%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CA4171" w:rsidP="00CA4171">
            <w:pPr>
              <w:ind w:left="193"/>
              <w:jc w:val="both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- </w:t>
            </w:r>
            <w:r w:rsidR="0086172D" w:rsidRPr="0086172D">
              <w:rPr>
                <w:color w:val="000000"/>
                <w:sz w:val="17"/>
                <w:szCs w:val="17"/>
              </w:rPr>
              <w:t xml:space="preserve">на </w:t>
            </w:r>
            <w:proofErr w:type="spellStart"/>
            <w:r w:rsidR="0086172D" w:rsidRPr="0086172D">
              <w:rPr>
                <w:color w:val="000000"/>
                <w:sz w:val="17"/>
                <w:szCs w:val="17"/>
              </w:rPr>
              <w:t>софинансирование</w:t>
            </w:r>
            <w:proofErr w:type="spellEnd"/>
            <w:r w:rsidR="0086172D" w:rsidRPr="0086172D">
              <w:rPr>
                <w:color w:val="000000"/>
                <w:sz w:val="17"/>
                <w:szCs w:val="17"/>
              </w:rPr>
              <w:t xml:space="preserve"> расходных обя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зательств по благоустройству террито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рий (Реализация мероприятий по благо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устройству территорий)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48 561 400,00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1250C5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35 134 559,70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40 059 900,00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FF0000"/>
                <w:sz w:val="17"/>
                <w:szCs w:val="17"/>
              </w:rPr>
              <w:t xml:space="preserve">-8 501 500,00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-17,5%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CA4171" w:rsidP="00CA4171">
            <w:pPr>
              <w:ind w:left="193"/>
              <w:jc w:val="both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- </w:t>
            </w:r>
            <w:r w:rsidR="0086172D" w:rsidRPr="0086172D">
              <w:rPr>
                <w:color w:val="000000"/>
                <w:sz w:val="17"/>
                <w:szCs w:val="17"/>
              </w:rPr>
              <w:t xml:space="preserve">на </w:t>
            </w:r>
            <w:proofErr w:type="spellStart"/>
            <w:r w:rsidR="0086172D" w:rsidRPr="0086172D">
              <w:rPr>
                <w:color w:val="000000"/>
                <w:sz w:val="17"/>
                <w:szCs w:val="17"/>
              </w:rPr>
              <w:t>софинансирование</w:t>
            </w:r>
            <w:proofErr w:type="spellEnd"/>
            <w:r w:rsidR="0086172D" w:rsidRPr="0086172D">
              <w:rPr>
                <w:color w:val="000000"/>
                <w:sz w:val="17"/>
                <w:szCs w:val="17"/>
              </w:rPr>
              <w:t xml:space="preserve"> расходных обя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зательств по участию в организации дея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тельности по сбору (в том числе раз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дельному сбору), транспортированию, обработке, утилизации, обезврежива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нию, захоронению твердых коммуналь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ных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20 098 400,00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1250C5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10 314 480,55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10 399 355,55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FF0000"/>
                <w:sz w:val="17"/>
                <w:szCs w:val="17"/>
              </w:rPr>
              <w:t xml:space="preserve">-9 699 044,45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-48,3%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CA4171" w:rsidP="00CA4171">
            <w:pPr>
              <w:ind w:left="193"/>
              <w:jc w:val="both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 xml:space="preserve">- </w:t>
            </w:r>
            <w:r w:rsidR="0086172D" w:rsidRPr="0086172D">
              <w:rPr>
                <w:color w:val="000000"/>
                <w:sz w:val="17"/>
                <w:szCs w:val="17"/>
              </w:rPr>
              <w:t>на проведение мероприятий по сносу домов, признанных в установленном по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рядке ветхими или аварийными и непри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годными для проживания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9 384 300,00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1250C5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6 674 774,20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8 655 400,00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FF0000"/>
                <w:sz w:val="17"/>
                <w:szCs w:val="17"/>
              </w:rPr>
              <w:t xml:space="preserve">-728 900,00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-7,8%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CA4171" w:rsidP="00CA4171">
            <w:pPr>
              <w:ind w:left="193"/>
              <w:jc w:val="both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- </w:t>
            </w:r>
            <w:r w:rsidR="0086172D" w:rsidRPr="0086172D">
              <w:rPr>
                <w:color w:val="000000"/>
                <w:sz w:val="17"/>
                <w:szCs w:val="17"/>
              </w:rPr>
              <w:t xml:space="preserve">на </w:t>
            </w:r>
            <w:proofErr w:type="spellStart"/>
            <w:r w:rsidR="0086172D" w:rsidRPr="0086172D">
              <w:rPr>
                <w:color w:val="000000"/>
                <w:sz w:val="17"/>
                <w:szCs w:val="17"/>
              </w:rPr>
              <w:t>софинансирование</w:t>
            </w:r>
            <w:proofErr w:type="spellEnd"/>
            <w:r w:rsidR="0086172D" w:rsidRPr="0086172D">
              <w:rPr>
                <w:color w:val="000000"/>
                <w:sz w:val="17"/>
                <w:szCs w:val="17"/>
              </w:rPr>
              <w:t xml:space="preserve"> расходных обя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зательств по осуществлению дорожной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110 185 400,00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1250C5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56 131 382,97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106 969 700,00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FF0000"/>
                <w:sz w:val="17"/>
                <w:szCs w:val="17"/>
              </w:rPr>
              <w:t xml:space="preserve">-3 215 700,00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-2,9%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F03866">
            <w:pPr>
              <w:ind w:right="-108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 xml:space="preserve">Субвенции бюджетам бюджетной системы </w:t>
            </w:r>
            <w:r w:rsidR="00CA4171" w:rsidRPr="00CA4171">
              <w:rPr>
                <w:bCs/>
                <w:color w:val="000000"/>
                <w:sz w:val="17"/>
                <w:szCs w:val="17"/>
              </w:rPr>
              <w:t>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 xml:space="preserve">20 410 400,00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1250C5">
            <w:pPr>
              <w:ind w:left="-107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 xml:space="preserve">19 592 210,00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 xml:space="preserve">136 412 200,00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 xml:space="preserve">116 001 800,00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86172D">
              <w:rPr>
                <w:bCs/>
                <w:color w:val="000000"/>
                <w:sz w:val="17"/>
                <w:szCs w:val="17"/>
              </w:rPr>
              <w:t>568,3%</w:t>
            </w:r>
          </w:p>
        </w:tc>
      </w:tr>
      <w:tr w:rsidR="0086172D" w:rsidRPr="0086172D" w:rsidTr="00DC3BA5">
        <w:trPr>
          <w:trHeight w:val="22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CA4171" w:rsidP="00CA4171">
            <w:pPr>
              <w:ind w:left="193"/>
              <w:jc w:val="both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- </w:t>
            </w:r>
            <w:proofErr w:type="gramStart"/>
            <w:r w:rsidR="0086172D" w:rsidRPr="0086172D">
              <w:rPr>
                <w:color w:val="000000"/>
                <w:sz w:val="17"/>
                <w:szCs w:val="17"/>
              </w:rPr>
              <w:t>на осуществление отдельных государ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ственных полномочий Ненецкого авто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номного округа по предоставлению гра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жданам компенсационных выплат в це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лях создания дополнительных условий для расселения граждан из жилых по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мещений</w:t>
            </w:r>
            <w:proofErr w:type="gramEnd"/>
            <w:r w:rsidR="0086172D" w:rsidRPr="0086172D">
              <w:rPr>
                <w:color w:val="000000"/>
                <w:sz w:val="17"/>
                <w:szCs w:val="17"/>
              </w:rPr>
              <w:t xml:space="preserve"> в домах, признанных аварий</w:t>
            </w:r>
            <w:r>
              <w:rPr>
                <w:color w:val="000000"/>
                <w:sz w:val="17"/>
                <w:szCs w:val="17"/>
              </w:rPr>
              <w:softHyphen/>
            </w:r>
            <w:r w:rsidR="0086172D" w:rsidRPr="0086172D">
              <w:rPr>
                <w:color w:val="000000"/>
                <w:sz w:val="17"/>
                <w:szCs w:val="17"/>
              </w:rPr>
              <w:t>ными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14 971 100,00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1250C5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14 971 100,00 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7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130 972 900,00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86172D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 xml:space="preserve">116 001 800,00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2D" w:rsidRPr="0086172D" w:rsidRDefault="0086172D" w:rsidP="009A27EB">
            <w:pPr>
              <w:ind w:left="-108"/>
              <w:jc w:val="right"/>
              <w:outlineLvl w:val="1"/>
              <w:rPr>
                <w:color w:val="000000"/>
                <w:sz w:val="17"/>
                <w:szCs w:val="17"/>
              </w:rPr>
            </w:pPr>
            <w:r w:rsidRPr="0086172D">
              <w:rPr>
                <w:color w:val="000000"/>
                <w:sz w:val="17"/>
                <w:szCs w:val="17"/>
              </w:rPr>
              <w:t>774,8%</w:t>
            </w:r>
          </w:p>
        </w:tc>
      </w:tr>
      <w:tr w:rsidR="009A27EB" w:rsidRPr="0086172D" w:rsidTr="00DC3BA5">
        <w:trPr>
          <w:trHeight w:val="22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EB" w:rsidRPr="0086172D" w:rsidRDefault="00CA4171" w:rsidP="00036162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Итого б</w:t>
            </w:r>
            <w:r w:rsidRPr="0086172D">
              <w:rPr>
                <w:b/>
                <w:bCs/>
                <w:sz w:val="17"/>
                <w:szCs w:val="17"/>
              </w:rPr>
              <w:t>езвозмездные поступления</w:t>
            </w:r>
            <w:r>
              <w:rPr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EB" w:rsidRPr="0086172D" w:rsidRDefault="009A27EB" w:rsidP="00036162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86172D">
              <w:rPr>
                <w:b/>
                <w:bCs/>
                <w:sz w:val="17"/>
                <w:szCs w:val="17"/>
              </w:rPr>
              <w:t xml:space="preserve">529 393 024,40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EB" w:rsidRPr="0086172D" w:rsidRDefault="009A27EB" w:rsidP="001250C5">
            <w:pPr>
              <w:ind w:left="-107"/>
              <w:jc w:val="right"/>
              <w:rPr>
                <w:b/>
                <w:bCs/>
                <w:sz w:val="17"/>
                <w:szCs w:val="17"/>
              </w:rPr>
            </w:pPr>
            <w:r w:rsidRPr="0086172D">
              <w:rPr>
                <w:b/>
                <w:bCs/>
                <w:sz w:val="17"/>
                <w:szCs w:val="17"/>
              </w:rPr>
              <w:t xml:space="preserve">327 673 971,41 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EB" w:rsidRPr="0086172D" w:rsidRDefault="009A27EB" w:rsidP="00036162">
            <w:pPr>
              <w:ind w:left="-107"/>
              <w:jc w:val="right"/>
              <w:rPr>
                <w:b/>
                <w:bCs/>
                <w:sz w:val="17"/>
                <w:szCs w:val="17"/>
              </w:rPr>
            </w:pPr>
            <w:r w:rsidRPr="0086172D">
              <w:rPr>
                <w:b/>
                <w:bCs/>
                <w:sz w:val="17"/>
                <w:szCs w:val="17"/>
              </w:rPr>
              <w:t xml:space="preserve">640 386 479,95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EB" w:rsidRPr="0086172D" w:rsidRDefault="009A27EB" w:rsidP="00036162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86172D">
              <w:rPr>
                <w:b/>
                <w:bCs/>
                <w:sz w:val="17"/>
                <w:szCs w:val="17"/>
              </w:rPr>
              <w:t xml:space="preserve">110 993 455,55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EB" w:rsidRPr="0086172D" w:rsidRDefault="009A27EB" w:rsidP="009A27EB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86172D">
              <w:rPr>
                <w:b/>
                <w:bCs/>
                <w:sz w:val="17"/>
                <w:szCs w:val="17"/>
              </w:rPr>
              <w:t>21,0%</w:t>
            </w:r>
          </w:p>
        </w:tc>
      </w:tr>
    </w:tbl>
    <w:p w:rsidR="005E7B11" w:rsidRDefault="00DC3A4E" w:rsidP="002A1D3B">
      <w:pPr>
        <w:spacing w:before="120"/>
        <w:ind w:firstLine="709"/>
        <w:jc w:val="both"/>
      </w:pPr>
      <w:r>
        <w:t>О</w:t>
      </w:r>
      <w:r w:rsidR="002A1D3B" w:rsidRPr="00BD069E">
        <w:t>бъем</w:t>
      </w:r>
      <w:r>
        <w:t>ы</w:t>
      </w:r>
      <w:r w:rsidR="002A1D3B" w:rsidRPr="00BD069E">
        <w:t xml:space="preserve"> субсидий</w:t>
      </w:r>
      <w:r w:rsidR="002A52E8">
        <w:t xml:space="preserve"> и</w:t>
      </w:r>
      <w:r w:rsidR="002A1D3B" w:rsidRPr="00BD069E">
        <w:t xml:space="preserve"> субвенций </w:t>
      </w:r>
      <w:r w:rsidR="00F02265">
        <w:t>соответствуют объемам</w:t>
      </w:r>
      <w:r w:rsidR="005E7B11">
        <w:t>,</w:t>
      </w:r>
      <w:r w:rsidR="00F02265">
        <w:t xml:space="preserve"> отраженным в приложениях 9 и 10 к проекту закона НАО № 377-пр </w:t>
      </w:r>
      <w:r w:rsidR="00AD4D5C">
        <w:t>«</w:t>
      </w:r>
      <w:r w:rsidR="00F02265">
        <w:t xml:space="preserve">О внесении изменений </w:t>
      </w:r>
      <w:r w:rsidR="005E7B11">
        <w:t xml:space="preserve">в закон Ненецкого автономного округа </w:t>
      </w:r>
      <w:r w:rsidR="00AD4D5C">
        <w:t>«</w:t>
      </w:r>
      <w:r w:rsidR="005E7B11">
        <w:t>Об окружном бюджете на 2022 год и на плановый период 2023 и 2024 годов</w:t>
      </w:r>
      <w:r w:rsidR="00AD4D5C">
        <w:t>»</w:t>
      </w:r>
      <w:r w:rsidR="005E7B11">
        <w:t xml:space="preserve">. </w:t>
      </w:r>
    </w:p>
    <w:p w:rsidR="00C91C79" w:rsidRPr="00DE449B" w:rsidRDefault="00C91C79" w:rsidP="00C91C79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 w:rsidRPr="001C25BB">
        <w:rPr>
          <w:u w:val="single"/>
        </w:rPr>
        <w:t>Расходная часть</w:t>
      </w:r>
    </w:p>
    <w:p w:rsidR="00C91C79" w:rsidRDefault="00C91C79" w:rsidP="00C91C79">
      <w:pPr>
        <w:autoSpaceDE w:val="0"/>
        <w:autoSpaceDN w:val="0"/>
        <w:adjustRightInd w:val="0"/>
        <w:spacing w:before="120"/>
        <w:ind w:firstLine="709"/>
        <w:jc w:val="both"/>
      </w:pPr>
      <w:r w:rsidRPr="00DE449B">
        <w:t>Информация по планируемым изменениям расходной части городского бюджета в разрезе разделов и подразделов бюджетной классификации расходов на 20</w:t>
      </w:r>
      <w:r>
        <w:t>22</w:t>
      </w:r>
      <w:r w:rsidRPr="00DE449B">
        <w:t xml:space="preserve"> год представлена в таблице.</w:t>
      </w:r>
    </w:p>
    <w:p w:rsidR="00557DE5" w:rsidRDefault="00557DE5" w:rsidP="00557DE5">
      <w:pPr>
        <w:autoSpaceDE w:val="0"/>
        <w:autoSpaceDN w:val="0"/>
        <w:adjustRightInd w:val="0"/>
        <w:ind w:firstLine="709"/>
        <w:jc w:val="right"/>
      </w:pPr>
      <w:r>
        <w:t>(руб.)</w:t>
      </w:r>
    </w:p>
    <w:tbl>
      <w:tblPr>
        <w:tblW w:w="9370" w:type="dxa"/>
        <w:tblInd w:w="93" w:type="dxa"/>
        <w:tblLayout w:type="fixed"/>
        <w:tblLook w:val="04A0"/>
      </w:tblPr>
      <w:tblGrid>
        <w:gridCol w:w="4551"/>
        <w:gridCol w:w="1417"/>
        <w:gridCol w:w="1418"/>
        <w:gridCol w:w="1275"/>
        <w:gridCol w:w="709"/>
      </w:tblGrid>
      <w:tr w:rsidR="00557DE5" w:rsidRPr="00557DE5" w:rsidTr="00A37415">
        <w:trPr>
          <w:trHeight w:val="1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Наименования разделов / подразделов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center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Утверждено </w:t>
            </w:r>
            <w:r w:rsidRPr="00557DE5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Default="00557DE5" w:rsidP="00557DE5">
            <w:pPr>
              <w:jc w:val="center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Проект</w:t>
            </w:r>
            <w:r>
              <w:rPr>
                <w:color w:val="000000"/>
                <w:sz w:val="17"/>
                <w:szCs w:val="17"/>
              </w:rPr>
              <w:t xml:space="preserve">  </w:t>
            </w:r>
          </w:p>
          <w:p w:rsidR="00557DE5" w:rsidRPr="00557DE5" w:rsidRDefault="00557DE5" w:rsidP="00557DE5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 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center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center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center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A37415" w:rsidP="00BB5BDD">
            <w:pPr>
              <w:jc w:val="both"/>
              <w:rPr>
                <w:b/>
                <w:bCs/>
                <w:sz w:val="17"/>
                <w:szCs w:val="17"/>
              </w:rPr>
            </w:pPr>
            <w:r w:rsidRPr="00557DE5">
              <w:rPr>
                <w:b/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282 091 707,50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267 250 806,67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FF0000"/>
                <w:sz w:val="17"/>
                <w:szCs w:val="17"/>
              </w:rPr>
              <w:t xml:space="preserve">-14 840 900,83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-5,3%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</w:t>
            </w:r>
            <w:r w:rsidRPr="00557DE5">
              <w:rPr>
                <w:color w:val="000000"/>
                <w:sz w:val="17"/>
                <w:szCs w:val="17"/>
              </w:rPr>
              <w:t>ункционирование законодательных (представительных) органов государственной власти и представительных орга</w:t>
            </w:r>
            <w:r w:rsidR="00BB5BDD">
              <w:rPr>
                <w:color w:val="000000"/>
                <w:sz w:val="17"/>
                <w:szCs w:val="17"/>
              </w:rPr>
              <w:softHyphen/>
            </w:r>
            <w:r w:rsidRPr="00557DE5">
              <w:rPr>
                <w:color w:val="000000"/>
                <w:sz w:val="17"/>
                <w:szCs w:val="17"/>
              </w:rPr>
              <w:t>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34 809 523,52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34 736 050,37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-73 473,15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-0,2%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</w:t>
            </w:r>
            <w:r w:rsidRPr="00557DE5">
              <w:rPr>
                <w:color w:val="000000"/>
                <w:sz w:val="17"/>
                <w:szCs w:val="17"/>
              </w:rPr>
              <w:t>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7 125 648,52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7 065 648,52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-60 000,00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-0,8%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  <w:r w:rsidRPr="00557DE5">
              <w:rPr>
                <w:sz w:val="17"/>
                <w:szCs w:val="17"/>
              </w:rPr>
              <w:t>еждународные отношения и международное сотрудниче</w:t>
            </w:r>
            <w:r w:rsidR="00BB5BDD">
              <w:rPr>
                <w:sz w:val="17"/>
                <w:szCs w:val="17"/>
              </w:rPr>
              <w:softHyphen/>
            </w:r>
            <w:r w:rsidRPr="00557DE5">
              <w:rPr>
                <w:sz w:val="17"/>
                <w:szCs w:val="17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465 450,00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365 898,50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-99 551,50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-21,4%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</w:t>
            </w:r>
            <w:r w:rsidRPr="00557DE5">
              <w:rPr>
                <w:color w:val="000000"/>
                <w:sz w:val="17"/>
                <w:szCs w:val="17"/>
              </w:rPr>
              <w:t>беспечение деятельности финансовых, налоговых и та</w:t>
            </w:r>
            <w:r w:rsidR="00BB5BDD">
              <w:rPr>
                <w:color w:val="000000"/>
                <w:sz w:val="17"/>
                <w:szCs w:val="17"/>
              </w:rPr>
              <w:softHyphen/>
            </w:r>
            <w:r w:rsidRPr="00557DE5">
              <w:rPr>
                <w:color w:val="000000"/>
                <w:sz w:val="17"/>
                <w:szCs w:val="17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40 695 379,56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40 641 905,31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-53 474,25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-0,1%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Pr="00557DE5">
              <w:rPr>
                <w:sz w:val="17"/>
                <w:szCs w:val="17"/>
              </w:rPr>
              <w:t>езервные фонды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15 091 164,25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1 100 000,00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-13 991 164,25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-92,7%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</w:t>
            </w:r>
            <w:r w:rsidRPr="00557DE5">
              <w:rPr>
                <w:sz w:val="17"/>
                <w:szCs w:val="17"/>
              </w:rPr>
              <w:t>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28 989 897,71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28 426 660,03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-563 237,68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-1,9%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A37415" w:rsidP="00BB5BDD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3 808 638,18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3 656 313,18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FF0000"/>
                <w:sz w:val="17"/>
                <w:szCs w:val="17"/>
              </w:rPr>
              <w:t xml:space="preserve">-152 325,00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-4,0%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д</w:t>
            </w:r>
            <w:r w:rsidRPr="00557DE5">
              <w:rPr>
                <w:color w:val="000000"/>
                <w:sz w:val="17"/>
                <w:szCs w:val="17"/>
              </w:rPr>
              <w:t>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509 300,00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356 975,00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-152 325,00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-29,9%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A37415" w:rsidP="00BB5BDD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448 577 263,42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468 228 709,28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19 651 445,86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4,4%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д</w:t>
            </w:r>
            <w:r w:rsidRPr="00557DE5">
              <w:rPr>
                <w:color w:val="000000"/>
                <w:sz w:val="17"/>
                <w:szCs w:val="17"/>
              </w:rPr>
              <w:t>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392 024 475,72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411 675 921,58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19 651 445,86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5,0%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A37415" w:rsidP="00BB5BDD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500 808 088,75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610 142 033,86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109 333 945,11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21,8%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ж</w:t>
            </w:r>
            <w:r w:rsidRPr="00557DE5">
              <w:rPr>
                <w:color w:val="000000"/>
                <w:sz w:val="17"/>
                <w:szCs w:val="17"/>
              </w:rPr>
              <w:t>илищное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43 383 500,00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167 657 200,00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124 273 700,00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286,5%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</w:t>
            </w:r>
            <w:r w:rsidRPr="00557DE5">
              <w:rPr>
                <w:color w:val="000000"/>
                <w:sz w:val="17"/>
                <w:szCs w:val="17"/>
              </w:rPr>
              <w:t>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152 789 909,72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147 296 794,83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-5 493 114,89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-3,6%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б</w:t>
            </w:r>
            <w:r w:rsidRPr="00557DE5">
              <w:rPr>
                <w:color w:val="000000"/>
                <w:sz w:val="17"/>
                <w:szCs w:val="17"/>
              </w:rPr>
              <w:t>лагоустройство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128 866 769,81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120 171 529,81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-8 695 240,00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-6,7%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д</w:t>
            </w:r>
            <w:r w:rsidRPr="00557DE5">
              <w:rPr>
                <w:color w:val="000000"/>
                <w:sz w:val="17"/>
                <w:szCs w:val="17"/>
              </w:rPr>
              <w:t>ругие вопросы в области жилищно-коммунального хозяй</w:t>
            </w:r>
            <w:r w:rsidR="00BB5BDD">
              <w:rPr>
                <w:color w:val="000000"/>
                <w:sz w:val="17"/>
                <w:szCs w:val="17"/>
              </w:rPr>
              <w:softHyphen/>
            </w:r>
            <w:r w:rsidRPr="00557DE5">
              <w:rPr>
                <w:color w:val="000000"/>
                <w:sz w:val="17"/>
                <w:szCs w:val="17"/>
              </w:rPr>
              <w:t>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175 767 909,22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175 016 509,22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-751 400,00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-0,4%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A37415" w:rsidP="00BB5BDD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5 676 301,28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5 683 745,64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7 444,36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0,1%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</w:t>
            </w:r>
            <w:r w:rsidRPr="00557DE5">
              <w:rPr>
                <w:color w:val="000000"/>
                <w:sz w:val="17"/>
                <w:szCs w:val="17"/>
              </w:rPr>
              <w:t>рофессиональная подготовка, переподготовка и повыше</w:t>
            </w:r>
            <w:r w:rsidR="00BB5BDD">
              <w:rPr>
                <w:color w:val="000000"/>
                <w:sz w:val="17"/>
                <w:szCs w:val="17"/>
              </w:rPr>
              <w:softHyphen/>
            </w:r>
            <w:r w:rsidRPr="00557DE5">
              <w:rPr>
                <w:color w:val="000000"/>
                <w:sz w:val="17"/>
                <w:szCs w:val="17"/>
              </w:rPr>
              <w:t>ние квалификации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1 091 671,98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1 063 916,34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-27 755,64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-2,5%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д</w:t>
            </w:r>
            <w:r w:rsidRPr="00557DE5">
              <w:rPr>
                <w:color w:val="000000"/>
                <w:sz w:val="17"/>
                <w:szCs w:val="17"/>
              </w:rPr>
              <w:t>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3 585 300,00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3 620 500,00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35 200,00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1,0%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A37415" w:rsidP="00BB5BDD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57 098 277,75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57 060 904,44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FF0000"/>
                <w:sz w:val="17"/>
                <w:szCs w:val="17"/>
              </w:rPr>
              <w:t xml:space="preserve">-37 373,31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-0,1%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</w:t>
            </w:r>
            <w:r w:rsidRPr="00557DE5">
              <w:rPr>
                <w:color w:val="000000"/>
                <w:sz w:val="17"/>
                <w:szCs w:val="17"/>
              </w:rPr>
              <w:t>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6 518 800,00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6 481 426,69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FF0000"/>
                <w:sz w:val="17"/>
                <w:szCs w:val="17"/>
              </w:rPr>
              <w:t xml:space="preserve">-37 373,31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-0,6%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A37415" w:rsidP="00BB5BDD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567 000,00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617 100,00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 xml:space="preserve">50 100,00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57DE5">
              <w:rPr>
                <w:b/>
                <w:bCs/>
                <w:color w:val="000000"/>
                <w:sz w:val="17"/>
                <w:szCs w:val="17"/>
              </w:rPr>
              <w:t>8,8%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BB5BDD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</w:t>
            </w:r>
            <w:r w:rsidRPr="00557DE5">
              <w:rPr>
                <w:color w:val="000000"/>
                <w:sz w:val="17"/>
                <w:szCs w:val="17"/>
              </w:rPr>
              <w:t>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567 000,00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617 100,00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 xml:space="preserve">50 100,00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57DE5">
              <w:rPr>
                <w:color w:val="000000"/>
                <w:sz w:val="17"/>
                <w:szCs w:val="17"/>
              </w:rPr>
              <w:t>8,8%</w:t>
            </w:r>
          </w:p>
        </w:tc>
      </w:tr>
      <w:tr w:rsidR="00557DE5" w:rsidRPr="00557DE5" w:rsidTr="00A37415">
        <w:trPr>
          <w:trHeight w:val="1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center"/>
              <w:rPr>
                <w:b/>
                <w:bCs/>
                <w:sz w:val="17"/>
                <w:szCs w:val="17"/>
              </w:rPr>
            </w:pPr>
            <w:r w:rsidRPr="00557DE5">
              <w:rPr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sz w:val="17"/>
                <w:szCs w:val="17"/>
              </w:rPr>
            </w:pPr>
            <w:r w:rsidRPr="00557DE5">
              <w:rPr>
                <w:b/>
                <w:bCs/>
                <w:sz w:val="17"/>
                <w:szCs w:val="17"/>
              </w:rPr>
              <w:t xml:space="preserve">1 299 469 074,25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jc w:val="right"/>
              <w:rPr>
                <w:b/>
                <w:bCs/>
                <w:sz w:val="17"/>
                <w:szCs w:val="17"/>
              </w:rPr>
            </w:pPr>
            <w:r w:rsidRPr="00557DE5">
              <w:rPr>
                <w:b/>
                <w:bCs/>
                <w:sz w:val="17"/>
                <w:szCs w:val="17"/>
              </w:rPr>
              <w:t xml:space="preserve">1 413 481 410,44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557DE5">
              <w:rPr>
                <w:b/>
                <w:bCs/>
                <w:sz w:val="17"/>
                <w:szCs w:val="17"/>
              </w:rPr>
              <w:t xml:space="preserve">114 012 336,19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E5" w:rsidRPr="00557DE5" w:rsidRDefault="00557DE5" w:rsidP="00557DE5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557DE5">
              <w:rPr>
                <w:b/>
                <w:bCs/>
                <w:sz w:val="17"/>
                <w:szCs w:val="17"/>
              </w:rPr>
              <w:t>8,8%</w:t>
            </w:r>
          </w:p>
        </w:tc>
      </w:tr>
    </w:tbl>
    <w:p w:rsidR="00BC4886" w:rsidRDefault="00BC4886" w:rsidP="00E05793">
      <w:pPr>
        <w:spacing w:before="120"/>
        <w:ind w:firstLine="709"/>
        <w:jc w:val="both"/>
      </w:pPr>
      <w:r>
        <w:t xml:space="preserve">Проектом решения предусмотрено изменение объемов бюджетных ассигнований, как в сторону увеличения, так и в сторону уменьшения </w:t>
      </w:r>
      <w:r w:rsidR="008E2AB0">
        <w:t xml:space="preserve">по всем </w:t>
      </w:r>
      <w:r>
        <w:t xml:space="preserve">разделам бюджетной </w:t>
      </w:r>
      <w:r>
        <w:lastRenderedPageBreak/>
        <w:t>классификации расходов</w:t>
      </w:r>
      <w:r w:rsidR="008E2AB0">
        <w:t xml:space="preserve">, за исключением раздела </w:t>
      </w:r>
      <w:r w:rsidR="00AD4D5C">
        <w:t>«</w:t>
      </w:r>
      <w:r w:rsidR="008E2AB0">
        <w:t>Обслуживание государственного и муниципального долга</w:t>
      </w:r>
      <w:r w:rsidR="00AD4D5C">
        <w:t>»</w:t>
      </w:r>
      <w:r>
        <w:t>, в том числе:</w:t>
      </w:r>
    </w:p>
    <w:p w:rsidR="00E05793" w:rsidRDefault="00AB5929" w:rsidP="00E05793">
      <w:pPr>
        <w:jc w:val="both"/>
      </w:pPr>
      <w:r>
        <w:tab/>
      </w:r>
      <w:r w:rsidRPr="00AB5929">
        <w:rPr>
          <w:u w:val="single"/>
        </w:rPr>
        <w:t>увеличение</w:t>
      </w:r>
      <w:r>
        <w:t xml:space="preserve"> плановых показателей предусмотрено по 4 разделам бюджетной классификации расходов из 8-ми, из ни</w:t>
      </w:r>
      <w:r w:rsidR="005C1578">
        <w:t>х</w:t>
      </w:r>
      <w:r>
        <w:t>:</w:t>
      </w:r>
    </w:p>
    <w:p w:rsidR="00AB5929" w:rsidRDefault="00E05793" w:rsidP="00E05793">
      <w:pPr>
        <w:ind w:firstLine="708"/>
        <w:jc w:val="both"/>
      </w:pPr>
      <w:proofErr w:type="gramStart"/>
      <w:r w:rsidRPr="00E8797F">
        <w:t xml:space="preserve">- </w:t>
      </w:r>
      <w:r w:rsidR="00AD4D5C">
        <w:t>«</w:t>
      </w:r>
      <w:r w:rsidRPr="00E8797F">
        <w:t>Национальная экономика</w:t>
      </w:r>
      <w:r w:rsidR="00AD4D5C">
        <w:t>»</w:t>
      </w:r>
      <w:r w:rsidRPr="00E8797F">
        <w:t xml:space="preserve"> </w:t>
      </w:r>
      <w:r>
        <w:t xml:space="preserve">(подраздел </w:t>
      </w:r>
      <w:r w:rsidR="00AD4D5C">
        <w:t>«</w:t>
      </w:r>
      <w:r>
        <w:t>Дорожное хозяйство (дорожные фонды)</w:t>
      </w:r>
      <w:r w:rsidR="00AD4D5C">
        <w:t>»</w:t>
      </w:r>
      <w:r>
        <w:t xml:space="preserve">) </w:t>
      </w:r>
      <w:r w:rsidR="00AF4D8D">
        <w:t xml:space="preserve">объем бюджетных ассигнований планируется увеличить </w:t>
      </w:r>
      <w:r w:rsidR="00AF4D8D" w:rsidRPr="00E8797F">
        <w:t xml:space="preserve">на </w:t>
      </w:r>
      <w:r w:rsidR="00AF4D8D">
        <w:t xml:space="preserve">19 651 445,86 </w:t>
      </w:r>
      <w:r w:rsidR="00AF4D8D" w:rsidRPr="00E8797F">
        <w:t>руб</w:t>
      </w:r>
      <w:r w:rsidR="00AF4D8D">
        <w:t xml:space="preserve">. </w:t>
      </w:r>
      <w:r w:rsidR="00AF4D8D" w:rsidRPr="00E8797F">
        <w:t xml:space="preserve">или на </w:t>
      </w:r>
      <w:r w:rsidR="00AF4D8D">
        <w:t>4,4%, что в основном вызвано увеличением объема ассигнований</w:t>
      </w:r>
      <w:r w:rsidR="00FF520A">
        <w:t xml:space="preserve"> на оплату исполнительного листа </w:t>
      </w:r>
      <w:r w:rsidR="00AB058E">
        <w:t xml:space="preserve">от 06.10.2022 ФС № 40078692 в рамках судебного производства по </w:t>
      </w:r>
      <w:r w:rsidR="009A3826">
        <w:t>д</w:t>
      </w:r>
      <w:r w:rsidR="00AB058E">
        <w:t xml:space="preserve">елу № А05П-96/2021 в пользу ООО </w:t>
      </w:r>
      <w:r w:rsidR="00AD4D5C">
        <w:t>«</w:t>
      </w:r>
      <w:r w:rsidR="00AB058E">
        <w:t>ОПОРА</w:t>
      </w:r>
      <w:r w:rsidR="00AD4D5C">
        <w:t>»</w:t>
      </w:r>
      <w:r w:rsidR="00AB058E">
        <w:t xml:space="preserve"> </w:t>
      </w:r>
      <w:r w:rsidR="009A3826">
        <w:t xml:space="preserve">(мероприятие </w:t>
      </w:r>
      <w:r w:rsidR="00AD4D5C">
        <w:t>«</w:t>
      </w:r>
      <w:r w:rsidR="009A3826" w:rsidRPr="00E54F31">
        <w:t xml:space="preserve">Реконструкция </w:t>
      </w:r>
      <w:r w:rsidR="009A3826">
        <w:t xml:space="preserve">                         </w:t>
      </w:r>
      <w:r w:rsidR="009A3826" w:rsidRPr="00E54F31">
        <w:t>ул. Авиаторов в г. Нарьян-Маре (1 этап)</w:t>
      </w:r>
      <w:r w:rsidR="00AD4D5C">
        <w:t>»</w:t>
      </w:r>
      <w:r w:rsidR="009A3826">
        <w:t>)</w:t>
      </w:r>
      <w:r w:rsidR="00275A57">
        <w:t>;</w:t>
      </w:r>
      <w:proofErr w:type="gramEnd"/>
    </w:p>
    <w:p w:rsidR="005C4C3A" w:rsidRDefault="006038EE" w:rsidP="00E05793">
      <w:pPr>
        <w:ind w:firstLine="708"/>
        <w:jc w:val="both"/>
        <w:rPr>
          <w:bCs/>
          <w:color w:val="000000"/>
        </w:rPr>
      </w:pPr>
      <w:proofErr w:type="gramStart"/>
      <w:r>
        <w:t xml:space="preserve">- </w:t>
      </w:r>
      <w:r w:rsidR="00AD4D5C">
        <w:t>«</w:t>
      </w:r>
      <w:r w:rsidRPr="005E7D73">
        <w:rPr>
          <w:bCs/>
          <w:color w:val="000000"/>
        </w:rPr>
        <w:t>Жилищно-коммунальное хозяйство</w:t>
      </w:r>
      <w:r w:rsidR="00AD4D5C">
        <w:rPr>
          <w:bCs/>
          <w:color w:val="000000"/>
        </w:rPr>
        <w:t>»</w:t>
      </w:r>
      <w:r w:rsidRPr="005E7D73">
        <w:rPr>
          <w:bCs/>
          <w:color w:val="000000"/>
        </w:rPr>
        <w:t xml:space="preserve"> </w:t>
      </w:r>
      <w:r>
        <w:rPr>
          <w:bCs/>
          <w:color w:val="000000"/>
        </w:rPr>
        <w:t>объем ассигнований планируется увеличить на 109 333 945,11 руб. или на 21</w:t>
      </w:r>
      <w:r w:rsidR="005C4C3A">
        <w:rPr>
          <w:bCs/>
          <w:color w:val="000000"/>
        </w:rPr>
        <w:t>,8%, что в основном обусловлено увеличением объема субвенции, предоставляемой из окружного бюджета на о</w:t>
      </w:r>
      <w:r w:rsidR="005C4C3A" w:rsidRPr="005C4C3A">
        <w:rPr>
          <w:bCs/>
          <w:color w:val="000000"/>
        </w:rPr>
        <w:t>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домах, признанных аварийными</w:t>
      </w:r>
      <w:r w:rsidR="005C4C3A">
        <w:rPr>
          <w:bCs/>
          <w:color w:val="000000"/>
        </w:rPr>
        <w:t>,</w:t>
      </w:r>
      <w:r w:rsidR="005C4C3A" w:rsidRPr="005C4C3A">
        <w:rPr>
          <w:bCs/>
          <w:color w:val="000000"/>
        </w:rPr>
        <w:t xml:space="preserve"> </w:t>
      </w:r>
      <w:r w:rsidR="005C4C3A">
        <w:rPr>
          <w:bCs/>
          <w:color w:val="000000"/>
        </w:rPr>
        <w:t xml:space="preserve">с 14 971 100,00 руб. до 130 972 900,00 руб. </w:t>
      </w:r>
      <w:proofErr w:type="gramEnd"/>
    </w:p>
    <w:p w:rsidR="006038EE" w:rsidRDefault="006038EE" w:rsidP="00E05793">
      <w:pPr>
        <w:ind w:firstLine="708"/>
        <w:jc w:val="both"/>
      </w:pPr>
      <w:r>
        <w:rPr>
          <w:bCs/>
          <w:color w:val="000000"/>
        </w:rPr>
        <w:t xml:space="preserve">- </w:t>
      </w:r>
      <w:r w:rsidR="00AD4D5C">
        <w:rPr>
          <w:bCs/>
          <w:color w:val="000000"/>
        </w:rPr>
        <w:t>«</w:t>
      </w:r>
      <w:r>
        <w:rPr>
          <w:bCs/>
          <w:color w:val="000000"/>
        </w:rPr>
        <w:t>Образование</w:t>
      </w:r>
      <w:r w:rsidR="00AD4D5C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>
        <w:t>объем ассигнований планируется увеличи</w:t>
      </w:r>
      <w:r w:rsidR="003A7269">
        <w:t xml:space="preserve">ть на 7 444,36 руб. или на 0,1%, что в основном обусловлено приобретением автоматизированной информационной системы </w:t>
      </w:r>
      <w:r w:rsidR="00AD4D5C">
        <w:t>«</w:t>
      </w:r>
      <w:r w:rsidR="003A7269">
        <w:t>Подросток</w:t>
      </w:r>
      <w:r w:rsidR="00AD4D5C">
        <w:t>»</w:t>
      </w:r>
      <w:r w:rsidR="003A7269">
        <w:t xml:space="preserve"> для работы комиссии по профилактике безнадзорности и правонарушений несовершеннолетних</w:t>
      </w:r>
      <w:r w:rsidR="00081902">
        <w:t>;</w:t>
      </w:r>
      <w:r w:rsidR="003A7269">
        <w:t xml:space="preserve"> </w:t>
      </w:r>
    </w:p>
    <w:p w:rsidR="006038EE" w:rsidRDefault="006038EE" w:rsidP="00E05793">
      <w:pPr>
        <w:ind w:firstLine="708"/>
        <w:jc w:val="both"/>
      </w:pPr>
      <w:r>
        <w:t xml:space="preserve">- </w:t>
      </w:r>
      <w:r w:rsidR="00AD4D5C">
        <w:t>«</w:t>
      </w:r>
      <w:r>
        <w:t>Средства массовой информации</w:t>
      </w:r>
      <w:r w:rsidR="00AD4D5C">
        <w:t>»</w:t>
      </w:r>
      <w:r>
        <w:t xml:space="preserve"> объем ассигнований планируется увеличит</w:t>
      </w:r>
      <w:r w:rsidR="00671157">
        <w:t xml:space="preserve">ь на 50 100,00 руб. или на 8,8%, на оплату услуг по изготовлению 9-ти сборников нормативно-правовых актов </w:t>
      </w:r>
      <w:proofErr w:type="gramStart"/>
      <w:r w:rsidR="00671157">
        <w:t>г</w:t>
      </w:r>
      <w:proofErr w:type="gramEnd"/>
      <w:r w:rsidR="00671157">
        <w:t>. Нарьян-Мара.</w:t>
      </w:r>
    </w:p>
    <w:p w:rsidR="005C1578" w:rsidRPr="00E8797F" w:rsidRDefault="005C1578" w:rsidP="00E05793">
      <w:pPr>
        <w:spacing w:before="120"/>
        <w:ind w:firstLine="709"/>
        <w:jc w:val="both"/>
      </w:pPr>
      <w:r w:rsidRPr="00E8797F">
        <w:rPr>
          <w:u w:val="single"/>
        </w:rPr>
        <w:t>у</w:t>
      </w:r>
      <w:r>
        <w:rPr>
          <w:u w:val="single"/>
        </w:rPr>
        <w:t>меньшение</w:t>
      </w:r>
      <w:r w:rsidRPr="00E8797F">
        <w:t xml:space="preserve"> плановых показателей предусмотрено по </w:t>
      </w:r>
      <w:r>
        <w:t>3-м</w:t>
      </w:r>
      <w:r w:rsidRPr="00E8797F">
        <w:t xml:space="preserve"> разделам бюджетной классификации расходов из 8-ми, </w:t>
      </w:r>
      <w:r>
        <w:t>из них</w:t>
      </w:r>
      <w:r w:rsidRPr="00E8797F">
        <w:t>:</w:t>
      </w:r>
    </w:p>
    <w:p w:rsidR="002D1348" w:rsidRDefault="007711A1" w:rsidP="007711A1">
      <w:pPr>
        <w:jc w:val="both"/>
      </w:pPr>
      <w:r>
        <w:tab/>
        <w:t xml:space="preserve">-  </w:t>
      </w:r>
      <w:r w:rsidR="00AD4D5C">
        <w:t>«</w:t>
      </w:r>
      <w:r>
        <w:t>Общегосударственные вопросы</w:t>
      </w:r>
      <w:r w:rsidR="00AD4D5C">
        <w:t>»</w:t>
      </w:r>
      <w:r>
        <w:t xml:space="preserve"> объем ассигнований сокращается на 14 840 900,83 руб. или на 5,3%, из них наибольшее сокращение плановых показателей в суммовом выражении наблюдается по подразделу </w:t>
      </w:r>
      <w:r w:rsidR="00AD4D5C">
        <w:t>«</w:t>
      </w:r>
      <w:r>
        <w:t>Резервный фонд</w:t>
      </w:r>
      <w:r w:rsidR="00AD4D5C">
        <w:t>»</w:t>
      </w:r>
      <w:r>
        <w:t xml:space="preserve"> на сумму 13 991 164,25 руб. или на 92,7%</w:t>
      </w:r>
      <w:r w:rsidR="00E01048">
        <w:t>,</w:t>
      </w:r>
      <w:r w:rsidR="00E01048" w:rsidRPr="00E01048">
        <w:t xml:space="preserve"> </w:t>
      </w:r>
      <w:r w:rsidR="00E01048" w:rsidRPr="00AA06E2">
        <w:t>что обусловлено перераспределением бюджетных ассигнований на исполнение запланированных мероприятий</w:t>
      </w:r>
      <w:r w:rsidR="001350DD">
        <w:t>;</w:t>
      </w:r>
    </w:p>
    <w:p w:rsidR="003F569E" w:rsidRDefault="001350DD" w:rsidP="001350DD">
      <w:pPr>
        <w:ind w:firstLine="708"/>
        <w:jc w:val="both"/>
      </w:pPr>
      <w:r>
        <w:t xml:space="preserve">- </w:t>
      </w:r>
      <w:r w:rsidR="00AD4D5C">
        <w:t>«</w:t>
      </w:r>
      <w:r w:rsidR="003F569E">
        <w:t>Национальная безопасность и правоохранительная деятельность</w:t>
      </w:r>
      <w:r w:rsidR="00AD4D5C">
        <w:t>»</w:t>
      </w:r>
      <w:r w:rsidR="00D939F0">
        <w:t xml:space="preserve"> (подраздел </w:t>
      </w:r>
      <w:r w:rsidR="00AD4D5C">
        <w:t>«</w:t>
      </w:r>
      <w:r w:rsidR="00D939F0">
        <w:t>Другие вопросы в области национальной безопасности и правоохранительной деятельности</w:t>
      </w:r>
      <w:r w:rsidR="00AD4D5C">
        <w:t>»</w:t>
      </w:r>
      <w:r w:rsidR="00D939F0">
        <w:t>)</w:t>
      </w:r>
      <w:r w:rsidR="003F569E">
        <w:t xml:space="preserve"> объем бюджетных ассигнований сокращается на 152 325,00 руб. или на 4,0%, в связи с экономией</w:t>
      </w:r>
      <w:r w:rsidR="008F5CF1">
        <w:t>,</w:t>
      </w:r>
      <w:r w:rsidR="003F569E">
        <w:t xml:space="preserve"> образовавшейся</w:t>
      </w:r>
      <w:r w:rsidR="008F5CF1">
        <w:t xml:space="preserve"> при реализации мероприятия </w:t>
      </w:r>
      <w:r w:rsidR="00AD4D5C">
        <w:t>«</w:t>
      </w:r>
      <w:r w:rsidR="008F5CF1" w:rsidRPr="008F5CF1">
        <w:t>Обеспечение общественного порядка, профилактики терроризма, экстремизма</w:t>
      </w:r>
      <w:r w:rsidR="00AD4D5C">
        <w:t>»</w:t>
      </w:r>
      <w:r w:rsidR="00D939F0">
        <w:t xml:space="preserve"> (материальное стимулирование народных дружинников за участие в охране общественного порядка). </w:t>
      </w:r>
    </w:p>
    <w:p w:rsidR="001350DD" w:rsidRDefault="003F569E" w:rsidP="001350DD">
      <w:pPr>
        <w:ind w:firstLine="708"/>
        <w:jc w:val="both"/>
      </w:pPr>
      <w:r>
        <w:t xml:space="preserve"> </w:t>
      </w:r>
      <w:r w:rsidR="00D14875">
        <w:t xml:space="preserve">- </w:t>
      </w:r>
      <w:r w:rsidR="00AD4D5C">
        <w:t>«</w:t>
      </w:r>
      <w:r w:rsidR="00D14875">
        <w:t>Социальная политика</w:t>
      </w:r>
      <w:r w:rsidR="00AD4D5C">
        <w:t>»</w:t>
      </w:r>
      <w:r w:rsidR="00D14875">
        <w:t xml:space="preserve"> (подраздел </w:t>
      </w:r>
      <w:r w:rsidR="00AD4D5C">
        <w:t>«</w:t>
      </w:r>
      <w:r w:rsidR="00D14875">
        <w:t>Социальное обеспечение населения</w:t>
      </w:r>
      <w:r w:rsidR="00AD4D5C">
        <w:t>»</w:t>
      </w:r>
      <w:r w:rsidR="00D14875">
        <w:t xml:space="preserve">) объем бюджетных ассигнований сокращается на 37 373,31 руб. </w:t>
      </w:r>
      <w:r w:rsidR="00F200EE">
        <w:t>или на 0,1%. Согласно представленной информации получателями ж</w:t>
      </w:r>
      <w:r w:rsidR="00D14875" w:rsidRPr="00D14875">
        <w:t>илищн</w:t>
      </w:r>
      <w:r w:rsidR="00F200EE">
        <w:t>ой</w:t>
      </w:r>
      <w:r w:rsidR="00D14875" w:rsidRPr="00D14875">
        <w:t xml:space="preserve"> компенсационн</w:t>
      </w:r>
      <w:r w:rsidR="00F200EE">
        <w:t>ой</w:t>
      </w:r>
      <w:r w:rsidR="00D14875" w:rsidRPr="00D14875">
        <w:t xml:space="preserve"> выплаты по оплате процентов за пользование кредитом на приобретение (строительство) жилья</w:t>
      </w:r>
      <w:r w:rsidR="00F200EE">
        <w:t xml:space="preserve"> не представлены документы для переаттестации. </w:t>
      </w:r>
    </w:p>
    <w:p w:rsidR="005C1578" w:rsidRDefault="005C1578" w:rsidP="00802D36"/>
    <w:p w:rsidR="008E798C" w:rsidRDefault="008E798C" w:rsidP="008E798C">
      <w:pPr>
        <w:ind w:firstLine="709"/>
        <w:jc w:val="both"/>
      </w:pPr>
      <w:r w:rsidRPr="00AA7D1F">
        <w:t>В нижеприведенной таблице представлена информация по планируемым изменениям расходной части городск</w:t>
      </w:r>
      <w:r>
        <w:t>ого бюджета на 2022</w:t>
      </w:r>
      <w:r w:rsidRPr="00AA7D1F">
        <w:t xml:space="preserve"> год </w:t>
      </w:r>
      <w:r w:rsidRPr="005B10B6">
        <w:rPr>
          <w:b/>
        </w:rPr>
        <w:t>в разрезе</w:t>
      </w:r>
      <w:r w:rsidRPr="00AA7D1F">
        <w:t xml:space="preserve"> </w:t>
      </w:r>
      <w:r w:rsidRPr="005B10B6">
        <w:rPr>
          <w:b/>
        </w:rPr>
        <w:t>ведомственной структуры расходов</w:t>
      </w:r>
      <w:r w:rsidRPr="00AA7D1F">
        <w:t>.</w:t>
      </w:r>
    </w:p>
    <w:p w:rsidR="002D1348" w:rsidRDefault="00BD18F7" w:rsidP="00BD18F7">
      <w:pPr>
        <w:jc w:val="right"/>
      </w:pPr>
      <w:r>
        <w:t>(руб.)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1418"/>
        <w:gridCol w:w="1417"/>
        <w:gridCol w:w="1276"/>
        <w:gridCol w:w="709"/>
      </w:tblGrid>
      <w:tr w:rsidR="00BD18F7" w:rsidRPr="00BD18F7" w:rsidTr="00791B87">
        <w:trPr>
          <w:trHeight w:val="227"/>
          <w:tblHeader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center"/>
              <w:rPr>
                <w:sz w:val="17"/>
                <w:szCs w:val="17"/>
              </w:rPr>
            </w:pPr>
            <w:r w:rsidRPr="00BD18F7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center"/>
              <w:rPr>
                <w:sz w:val="17"/>
                <w:szCs w:val="17"/>
              </w:rPr>
            </w:pPr>
            <w:r w:rsidRPr="00BD18F7">
              <w:rPr>
                <w:sz w:val="17"/>
                <w:szCs w:val="17"/>
              </w:rPr>
              <w:t xml:space="preserve">Утверждено </w:t>
            </w:r>
            <w:r w:rsidRPr="00BD18F7">
              <w:rPr>
                <w:sz w:val="17"/>
                <w:szCs w:val="17"/>
              </w:rPr>
              <w:br/>
              <w:t>на 2022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center"/>
              <w:rPr>
                <w:sz w:val="17"/>
                <w:szCs w:val="17"/>
              </w:rPr>
            </w:pPr>
            <w:r w:rsidRPr="00BD18F7">
              <w:rPr>
                <w:sz w:val="17"/>
                <w:szCs w:val="17"/>
              </w:rPr>
              <w:t>Проект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center"/>
              <w:rPr>
                <w:color w:val="000000"/>
                <w:sz w:val="17"/>
                <w:szCs w:val="17"/>
              </w:rPr>
            </w:pPr>
            <w:r w:rsidRPr="00BD18F7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BD18F7" w:rsidRPr="00BD18F7" w:rsidTr="00791B87">
        <w:trPr>
          <w:trHeight w:val="227"/>
          <w:tblHeader/>
        </w:trPr>
        <w:tc>
          <w:tcPr>
            <w:tcW w:w="4551" w:type="dxa"/>
            <w:vMerge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ind w:left="-108"/>
              <w:jc w:val="center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center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%</w:t>
            </w:r>
          </w:p>
        </w:tc>
      </w:tr>
      <w:tr w:rsidR="00BD18F7" w:rsidRPr="00BD18F7" w:rsidTr="00BD18F7">
        <w:trPr>
          <w:trHeight w:val="227"/>
        </w:trPr>
        <w:tc>
          <w:tcPr>
            <w:tcW w:w="4551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 xml:space="preserve">Совет городского округа </w:t>
            </w:r>
            <w:r w:rsidR="00AD4D5C">
              <w:rPr>
                <w:bCs/>
                <w:sz w:val="17"/>
                <w:szCs w:val="17"/>
              </w:rPr>
              <w:t>«</w:t>
            </w:r>
            <w:r w:rsidRPr="00BD18F7">
              <w:rPr>
                <w:bCs/>
                <w:sz w:val="17"/>
                <w:szCs w:val="17"/>
              </w:rPr>
              <w:t>Город Нарьян-Мар</w:t>
            </w:r>
            <w:r w:rsidR="00AD4D5C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35 033 691,86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34 960 218,71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ind w:left="-108"/>
              <w:jc w:val="right"/>
              <w:rPr>
                <w:bCs/>
                <w:color w:val="0000FF"/>
                <w:sz w:val="17"/>
                <w:szCs w:val="17"/>
              </w:rPr>
            </w:pPr>
            <w:r w:rsidRPr="00BD18F7">
              <w:rPr>
                <w:bCs/>
                <w:color w:val="FF0000"/>
                <w:sz w:val="17"/>
                <w:szCs w:val="17"/>
              </w:rPr>
              <w:t xml:space="preserve">-73 473,15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center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-0,2%</w:t>
            </w:r>
          </w:p>
        </w:tc>
      </w:tr>
      <w:tr w:rsidR="00BD18F7" w:rsidRPr="00BD18F7" w:rsidTr="00BD18F7">
        <w:trPr>
          <w:trHeight w:val="227"/>
        </w:trPr>
        <w:tc>
          <w:tcPr>
            <w:tcW w:w="4551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 xml:space="preserve">Администрация муниципального образования </w:t>
            </w:r>
            <w:r w:rsidR="00AD4D5C">
              <w:rPr>
                <w:bCs/>
                <w:sz w:val="17"/>
                <w:szCs w:val="17"/>
              </w:rPr>
              <w:t>«</w:t>
            </w:r>
            <w:r w:rsidRPr="00BD18F7">
              <w:rPr>
                <w:bCs/>
                <w:sz w:val="17"/>
                <w:szCs w:val="17"/>
              </w:rPr>
              <w:t xml:space="preserve">Городской округ </w:t>
            </w:r>
            <w:r w:rsidR="00AD4D5C">
              <w:rPr>
                <w:bCs/>
                <w:sz w:val="17"/>
                <w:szCs w:val="17"/>
              </w:rPr>
              <w:t>«</w:t>
            </w:r>
            <w:r w:rsidRPr="00BD18F7">
              <w:rPr>
                <w:bCs/>
                <w:sz w:val="17"/>
                <w:szCs w:val="17"/>
              </w:rPr>
              <w:t>Город Нарьян-Мар</w:t>
            </w:r>
            <w:r w:rsidR="00AD4D5C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1 223 452 145,19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1 337 619 184,42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ind w:left="-108"/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 xml:space="preserve">114 167 039,23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9,3%</w:t>
            </w:r>
          </w:p>
        </w:tc>
      </w:tr>
      <w:tr w:rsidR="00BD18F7" w:rsidRPr="00BD18F7" w:rsidTr="00BD18F7">
        <w:trPr>
          <w:trHeight w:val="227"/>
        </w:trPr>
        <w:tc>
          <w:tcPr>
            <w:tcW w:w="4551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 xml:space="preserve">Управление финансов Администрации МО </w:t>
            </w:r>
            <w:r w:rsidR="00AD4D5C">
              <w:rPr>
                <w:bCs/>
                <w:sz w:val="17"/>
                <w:szCs w:val="17"/>
              </w:rPr>
              <w:t>«</w:t>
            </w:r>
            <w:r w:rsidRPr="00BD18F7">
              <w:rPr>
                <w:bCs/>
                <w:sz w:val="17"/>
                <w:szCs w:val="17"/>
              </w:rPr>
              <w:t xml:space="preserve">Городской округ </w:t>
            </w:r>
            <w:r w:rsidR="00AD4D5C">
              <w:rPr>
                <w:bCs/>
                <w:sz w:val="17"/>
                <w:szCs w:val="17"/>
              </w:rPr>
              <w:t>«</w:t>
            </w:r>
            <w:r w:rsidRPr="00BD18F7">
              <w:rPr>
                <w:bCs/>
                <w:sz w:val="17"/>
                <w:szCs w:val="17"/>
              </w:rPr>
              <w:t>Город Нарьян-Мар</w:t>
            </w:r>
            <w:r w:rsidR="00AD4D5C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29 238 132,47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29 156 902,58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ind w:left="-108"/>
              <w:jc w:val="right"/>
              <w:rPr>
                <w:bCs/>
                <w:color w:val="0000FF"/>
                <w:sz w:val="17"/>
                <w:szCs w:val="17"/>
              </w:rPr>
            </w:pPr>
            <w:r w:rsidRPr="00BD18F7">
              <w:rPr>
                <w:bCs/>
                <w:color w:val="FF0000"/>
                <w:sz w:val="17"/>
                <w:szCs w:val="17"/>
              </w:rPr>
              <w:t xml:space="preserve">-81 229,89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-0,3%</w:t>
            </w:r>
          </w:p>
        </w:tc>
      </w:tr>
      <w:tr w:rsidR="00BD18F7" w:rsidRPr="00BD18F7" w:rsidTr="00BD18F7">
        <w:trPr>
          <w:trHeight w:val="227"/>
        </w:trPr>
        <w:tc>
          <w:tcPr>
            <w:tcW w:w="4551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lastRenderedPageBreak/>
              <w:t xml:space="preserve">Контрольно-счетная палата муниципального образования </w:t>
            </w:r>
            <w:r w:rsidR="00AD4D5C">
              <w:rPr>
                <w:bCs/>
                <w:sz w:val="17"/>
                <w:szCs w:val="17"/>
              </w:rPr>
              <w:t>«</w:t>
            </w:r>
            <w:r w:rsidRPr="00BD18F7">
              <w:rPr>
                <w:bCs/>
                <w:sz w:val="17"/>
                <w:szCs w:val="17"/>
              </w:rPr>
              <w:t xml:space="preserve">Городской округ </w:t>
            </w:r>
            <w:r w:rsidR="00AD4D5C">
              <w:rPr>
                <w:bCs/>
                <w:sz w:val="17"/>
                <w:szCs w:val="17"/>
              </w:rPr>
              <w:t>«</w:t>
            </w:r>
            <w:r w:rsidRPr="00BD18F7">
              <w:rPr>
                <w:bCs/>
                <w:sz w:val="17"/>
                <w:szCs w:val="17"/>
              </w:rPr>
              <w:t>Город Нарьян-Мар</w:t>
            </w:r>
            <w:r w:rsidR="00AD4D5C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11 745 104,73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Cs/>
                <w:sz w:val="17"/>
                <w:szCs w:val="17"/>
              </w:rPr>
            </w:pPr>
            <w:r w:rsidRPr="00BD18F7">
              <w:rPr>
                <w:bCs/>
                <w:sz w:val="17"/>
                <w:szCs w:val="17"/>
              </w:rPr>
              <w:t>11 745 104,73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ind w:left="-108"/>
              <w:jc w:val="right"/>
              <w:rPr>
                <w:b/>
                <w:bCs/>
                <w:color w:val="0000FF"/>
                <w:sz w:val="17"/>
                <w:szCs w:val="17"/>
              </w:rPr>
            </w:pPr>
            <w:r>
              <w:rPr>
                <w:b/>
                <w:bCs/>
                <w:color w:val="0000FF"/>
                <w:sz w:val="17"/>
                <w:szCs w:val="17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18F7" w:rsidRPr="00BD18F7" w:rsidRDefault="00BD18F7" w:rsidP="00BD18F7">
            <w:pPr>
              <w:jc w:val="right"/>
              <w:rPr>
                <w:b/>
                <w:bCs/>
                <w:color w:val="0000FF"/>
                <w:sz w:val="17"/>
                <w:szCs w:val="17"/>
              </w:rPr>
            </w:pPr>
            <w:r>
              <w:rPr>
                <w:b/>
                <w:bCs/>
                <w:color w:val="0000FF"/>
                <w:sz w:val="17"/>
                <w:szCs w:val="17"/>
              </w:rPr>
              <w:t>-</w:t>
            </w:r>
          </w:p>
        </w:tc>
      </w:tr>
      <w:tr w:rsidR="00BD18F7" w:rsidRPr="00BD18F7" w:rsidTr="00BD18F7">
        <w:trPr>
          <w:trHeight w:val="227"/>
        </w:trPr>
        <w:tc>
          <w:tcPr>
            <w:tcW w:w="4551" w:type="dxa"/>
            <w:shd w:val="clear" w:color="auto" w:fill="auto"/>
            <w:vAlign w:val="center"/>
            <w:hideMark/>
          </w:tcPr>
          <w:p w:rsidR="00BD18F7" w:rsidRPr="00BD18F7" w:rsidRDefault="00BD18F7" w:rsidP="00036162">
            <w:pPr>
              <w:jc w:val="center"/>
              <w:rPr>
                <w:b/>
                <w:bCs/>
                <w:sz w:val="17"/>
                <w:szCs w:val="17"/>
              </w:rPr>
            </w:pPr>
            <w:r w:rsidRPr="00BD18F7">
              <w:rPr>
                <w:b/>
                <w:bCs/>
                <w:sz w:val="17"/>
                <w:szCs w:val="17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18F7" w:rsidRPr="00BD18F7" w:rsidRDefault="00BD18F7" w:rsidP="00036162">
            <w:pPr>
              <w:jc w:val="center"/>
              <w:rPr>
                <w:b/>
                <w:bCs/>
                <w:sz w:val="17"/>
                <w:szCs w:val="17"/>
              </w:rPr>
            </w:pPr>
            <w:r w:rsidRPr="00BD18F7">
              <w:rPr>
                <w:b/>
                <w:bCs/>
                <w:sz w:val="17"/>
                <w:szCs w:val="17"/>
              </w:rPr>
              <w:t>1 299 469 074,25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18F7" w:rsidRPr="00BD18F7" w:rsidRDefault="00BD18F7" w:rsidP="00036162">
            <w:pPr>
              <w:jc w:val="right"/>
              <w:rPr>
                <w:b/>
                <w:bCs/>
                <w:sz w:val="17"/>
                <w:szCs w:val="17"/>
              </w:rPr>
            </w:pPr>
            <w:r w:rsidRPr="00BD18F7">
              <w:rPr>
                <w:b/>
                <w:bCs/>
                <w:sz w:val="17"/>
                <w:szCs w:val="17"/>
              </w:rPr>
              <w:t>1 413 481 410,44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18F7" w:rsidRPr="00BD18F7" w:rsidRDefault="00BD18F7" w:rsidP="00036162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BD18F7">
              <w:rPr>
                <w:b/>
                <w:bCs/>
                <w:sz w:val="17"/>
                <w:szCs w:val="17"/>
              </w:rPr>
              <w:t xml:space="preserve">114 012 336,19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18F7" w:rsidRPr="00BD18F7" w:rsidRDefault="00BD18F7" w:rsidP="00036162">
            <w:pPr>
              <w:jc w:val="center"/>
              <w:rPr>
                <w:b/>
                <w:bCs/>
                <w:sz w:val="17"/>
                <w:szCs w:val="17"/>
              </w:rPr>
            </w:pPr>
            <w:r w:rsidRPr="00BD18F7">
              <w:rPr>
                <w:b/>
                <w:bCs/>
                <w:sz w:val="17"/>
                <w:szCs w:val="17"/>
              </w:rPr>
              <w:t>8,8%</w:t>
            </w:r>
          </w:p>
        </w:tc>
      </w:tr>
    </w:tbl>
    <w:p w:rsidR="00A40289" w:rsidRPr="00791B87" w:rsidRDefault="00A40289" w:rsidP="00A40289">
      <w:pPr>
        <w:spacing w:before="120"/>
        <w:ind w:firstLine="709"/>
        <w:jc w:val="both"/>
      </w:pPr>
      <w:r w:rsidRPr="00791B87">
        <w:rPr>
          <w:b/>
        </w:rPr>
        <w:t xml:space="preserve">По главе 031 </w:t>
      </w:r>
      <w:r w:rsidR="00AD4D5C">
        <w:rPr>
          <w:b/>
        </w:rPr>
        <w:t>«</w:t>
      </w:r>
      <w:r w:rsidRPr="00791B87">
        <w:rPr>
          <w:b/>
        </w:rPr>
        <w:t xml:space="preserve">Совет городского округа </w:t>
      </w:r>
      <w:r w:rsidR="00AD4D5C">
        <w:rPr>
          <w:b/>
        </w:rPr>
        <w:t>«</w:t>
      </w:r>
      <w:r w:rsidRPr="00791B87">
        <w:rPr>
          <w:b/>
        </w:rPr>
        <w:t>Город Нарьян-Мар</w:t>
      </w:r>
      <w:r w:rsidR="00AD4D5C">
        <w:rPr>
          <w:b/>
        </w:rPr>
        <w:t>»</w:t>
      </w:r>
      <w:r w:rsidRPr="00791B87">
        <w:rPr>
          <w:b/>
        </w:rPr>
        <w:t xml:space="preserve"> </w:t>
      </w:r>
      <w:r w:rsidRPr="00791B87">
        <w:t>проектом решения предусмотрено уменьшение объема бюджетных ассигнований на 73 473,15 руб. или на 0,2% от утвержденных расходов городского бюджета по рассматриваемой главе, в том числе:</w:t>
      </w:r>
    </w:p>
    <w:p w:rsidR="00A40289" w:rsidRPr="00791B87" w:rsidRDefault="003B19D5" w:rsidP="00A40289">
      <w:pPr>
        <w:ind w:firstLine="720"/>
        <w:jc w:val="right"/>
      </w:pPr>
      <w:r w:rsidRPr="00791B87">
        <w:t>(руб.)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7"/>
        <w:gridCol w:w="1276"/>
        <w:gridCol w:w="1275"/>
        <w:gridCol w:w="1135"/>
        <w:gridCol w:w="709"/>
      </w:tblGrid>
      <w:tr w:rsidR="003B19D5" w:rsidRPr="00791B87" w:rsidTr="00F91F91">
        <w:trPr>
          <w:trHeight w:val="170"/>
        </w:trPr>
        <w:tc>
          <w:tcPr>
            <w:tcW w:w="4977" w:type="dxa"/>
            <w:vMerge w:val="restart"/>
            <w:shd w:val="clear" w:color="auto" w:fill="auto"/>
            <w:vAlign w:val="center"/>
            <w:hideMark/>
          </w:tcPr>
          <w:p w:rsidR="003B19D5" w:rsidRPr="00791B87" w:rsidRDefault="003B19D5" w:rsidP="003B19D5">
            <w:pPr>
              <w:jc w:val="center"/>
              <w:rPr>
                <w:color w:val="000000"/>
                <w:sz w:val="17"/>
                <w:szCs w:val="17"/>
              </w:rPr>
            </w:pPr>
            <w:r w:rsidRPr="00791B87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B19D5" w:rsidRPr="00791B87" w:rsidRDefault="003B19D5" w:rsidP="003B19D5">
            <w:pPr>
              <w:jc w:val="center"/>
              <w:rPr>
                <w:color w:val="000000"/>
                <w:sz w:val="17"/>
                <w:szCs w:val="17"/>
              </w:rPr>
            </w:pPr>
            <w:r w:rsidRPr="00791B87">
              <w:rPr>
                <w:color w:val="000000"/>
                <w:sz w:val="17"/>
                <w:szCs w:val="17"/>
              </w:rPr>
              <w:t xml:space="preserve">Утверждено </w:t>
            </w:r>
            <w:r w:rsidRPr="00791B87">
              <w:rPr>
                <w:color w:val="000000"/>
                <w:sz w:val="17"/>
                <w:szCs w:val="17"/>
              </w:rPr>
              <w:br/>
              <w:t>на 2022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B19D5" w:rsidRPr="00791B87" w:rsidRDefault="003B19D5" w:rsidP="003B19D5">
            <w:pPr>
              <w:jc w:val="center"/>
              <w:rPr>
                <w:color w:val="000000"/>
                <w:sz w:val="17"/>
                <w:szCs w:val="17"/>
              </w:rPr>
            </w:pPr>
            <w:r w:rsidRPr="00791B87">
              <w:rPr>
                <w:color w:val="000000"/>
                <w:sz w:val="17"/>
                <w:szCs w:val="17"/>
              </w:rPr>
              <w:t xml:space="preserve">Проект </w:t>
            </w:r>
            <w:r w:rsidRPr="00791B87">
              <w:rPr>
                <w:color w:val="000000"/>
                <w:sz w:val="17"/>
                <w:szCs w:val="17"/>
              </w:rPr>
              <w:br/>
              <w:t>на 2022 год 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3B19D5" w:rsidRPr="00791B87" w:rsidRDefault="003B19D5" w:rsidP="003B19D5">
            <w:pPr>
              <w:jc w:val="center"/>
              <w:rPr>
                <w:color w:val="000000"/>
                <w:sz w:val="17"/>
                <w:szCs w:val="17"/>
              </w:rPr>
            </w:pPr>
            <w:r w:rsidRPr="00791B87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3B19D5" w:rsidRPr="00791B87" w:rsidTr="00F91F91">
        <w:trPr>
          <w:trHeight w:val="170"/>
        </w:trPr>
        <w:tc>
          <w:tcPr>
            <w:tcW w:w="4977" w:type="dxa"/>
            <w:vMerge/>
            <w:shd w:val="clear" w:color="auto" w:fill="auto"/>
            <w:vAlign w:val="center"/>
            <w:hideMark/>
          </w:tcPr>
          <w:p w:rsidR="003B19D5" w:rsidRPr="00791B87" w:rsidRDefault="003B19D5" w:rsidP="003B19D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B19D5" w:rsidRPr="00791B87" w:rsidRDefault="003B19D5" w:rsidP="003B19D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B19D5" w:rsidRPr="00791B87" w:rsidRDefault="003B19D5" w:rsidP="003B19D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B19D5" w:rsidRPr="00791B87" w:rsidRDefault="003B19D5" w:rsidP="003B19D5">
            <w:pPr>
              <w:jc w:val="center"/>
              <w:rPr>
                <w:color w:val="000000"/>
                <w:sz w:val="17"/>
                <w:szCs w:val="17"/>
              </w:rPr>
            </w:pPr>
            <w:r w:rsidRPr="00791B87">
              <w:rPr>
                <w:color w:val="000000"/>
                <w:sz w:val="17"/>
                <w:szCs w:val="17"/>
              </w:rPr>
              <w:t>сумма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19D5" w:rsidRPr="00791B87" w:rsidRDefault="003B19D5" w:rsidP="003B19D5">
            <w:pPr>
              <w:jc w:val="center"/>
              <w:rPr>
                <w:color w:val="000000"/>
                <w:sz w:val="17"/>
                <w:szCs w:val="17"/>
              </w:rPr>
            </w:pPr>
            <w:r w:rsidRPr="00791B87">
              <w:rPr>
                <w:color w:val="000000"/>
                <w:sz w:val="17"/>
                <w:szCs w:val="17"/>
              </w:rPr>
              <w:t>% </w:t>
            </w:r>
          </w:p>
        </w:tc>
      </w:tr>
      <w:tr w:rsidR="00F91F91" w:rsidRPr="00791B87" w:rsidTr="00F91F91">
        <w:trPr>
          <w:trHeight w:val="170"/>
        </w:trPr>
        <w:tc>
          <w:tcPr>
            <w:tcW w:w="4977" w:type="dxa"/>
            <w:shd w:val="clear" w:color="auto" w:fill="auto"/>
            <w:vAlign w:val="center"/>
            <w:hideMark/>
          </w:tcPr>
          <w:p w:rsidR="003B19D5" w:rsidRPr="00791B87" w:rsidRDefault="003B19D5" w:rsidP="00621894">
            <w:pPr>
              <w:ind w:right="-108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 xml:space="preserve">Функционирование Совета городского округа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791B87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>35 033 691,86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>34 960 218,71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FF0000"/>
                <w:sz w:val="17"/>
                <w:szCs w:val="17"/>
              </w:rPr>
              <w:t xml:space="preserve">-73 473,15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>-0,2%</w:t>
            </w:r>
          </w:p>
        </w:tc>
      </w:tr>
      <w:tr w:rsidR="003B19D5" w:rsidRPr="00791B87" w:rsidTr="00F91F91">
        <w:trPr>
          <w:trHeight w:val="170"/>
        </w:trPr>
        <w:tc>
          <w:tcPr>
            <w:tcW w:w="4977" w:type="dxa"/>
            <w:shd w:val="clear" w:color="auto" w:fill="auto"/>
            <w:vAlign w:val="center"/>
            <w:hideMark/>
          </w:tcPr>
          <w:p w:rsidR="003B19D5" w:rsidRPr="00791B87" w:rsidRDefault="003B19D5" w:rsidP="00621894">
            <w:pPr>
              <w:ind w:right="-108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 xml:space="preserve">Председатель Совета городского округа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791B87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>4 138 171,93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>4 138 171,93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B19D5" w:rsidRPr="00791B87" w:rsidRDefault="0069638E" w:rsidP="0069638E">
            <w:pPr>
              <w:jc w:val="right"/>
              <w:rPr>
                <w:color w:val="000000"/>
                <w:sz w:val="17"/>
                <w:szCs w:val="17"/>
              </w:rPr>
            </w:pPr>
            <w:r w:rsidRPr="00791B87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19D5" w:rsidRPr="00791B87" w:rsidRDefault="0069638E" w:rsidP="0069638E">
            <w:pPr>
              <w:jc w:val="right"/>
              <w:rPr>
                <w:color w:val="000000"/>
                <w:sz w:val="17"/>
                <w:szCs w:val="17"/>
              </w:rPr>
            </w:pPr>
            <w:r w:rsidRPr="00791B87">
              <w:rPr>
                <w:color w:val="000000"/>
                <w:sz w:val="17"/>
                <w:szCs w:val="17"/>
              </w:rPr>
              <w:t>-</w:t>
            </w:r>
          </w:p>
        </w:tc>
      </w:tr>
      <w:tr w:rsidR="003B19D5" w:rsidRPr="00791B87" w:rsidTr="00F91F91">
        <w:trPr>
          <w:trHeight w:val="170"/>
        </w:trPr>
        <w:tc>
          <w:tcPr>
            <w:tcW w:w="4977" w:type="dxa"/>
            <w:shd w:val="clear" w:color="auto" w:fill="auto"/>
            <w:vAlign w:val="center"/>
            <w:hideMark/>
          </w:tcPr>
          <w:p w:rsidR="003B19D5" w:rsidRPr="00791B87" w:rsidRDefault="003B19D5" w:rsidP="00621894">
            <w:pPr>
              <w:ind w:right="-108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 xml:space="preserve">Центральный аппарат Совета городского округа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791B87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>30 895 519,93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>30 822 046,78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FF0000"/>
                <w:sz w:val="17"/>
                <w:szCs w:val="17"/>
              </w:rPr>
              <w:t xml:space="preserve">-73 473,15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91B87">
              <w:rPr>
                <w:b/>
                <w:bCs/>
                <w:color w:val="000000"/>
                <w:sz w:val="17"/>
                <w:szCs w:val="17"/>
              </w:rPr>
              <w:t>-0,2%</w:t>
            </w:r>
          </w:p>
        </w:tc>
      </w:tr>
      <w:tr w:rsidR="003B19D5" w:rsidRPr="00791B87" w:rsidTr="00F91F91">
        <w:trPr>
          <w:trHeight w:val="170"/>
        </w:trPr>
        <w:tc>
          <w:tcPr>
            <w:tcW w:w="4977" w:type="dxa"/>
            <w:shd w:val="clear" w:color="auto" w:fill="auto"/>
            <w:vAlign w:val="center"/>
            <w:hideMark/>
          </w:tcPr>
          <w:p w:rsidR="003B19D5" w:rsidRPr="00791B87" w:rsidRDefault="003B19D5" w:rsidP="00621894">
            <w:pPr>
              <w:ind w:left="49" w:right="-108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- расходы на выплаты персоналу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28 414 658,92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28 298 683,81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FF0000"/>
                <w:sz w:val="17"/>
                <w:szCs w:val="17"/>
              </w:rPr>
              <w:t xml:space="preserve">-115 975,11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-0,4%</w:t>
            </w:r>
          </w:p>
        </w:tc>
      </w:tr>
      <w:tr w:rsidR="003B19D5" w:rsidRPr="00791B87" w:rsidTr="00F91F91">
        <w:trPr>
          <w:trHeight w:val="170"/>
        </w:trPr>
        <w:tc>
          <w:tcPr>
            <w:tcW w:w="4977" w:type="dxa"/>
            <w:shd w:val="clear" w:color="auto" w:fill="auto"/>
            <w:vAlign w:val="center"/>
            <w:hideMark/>
          </w:tcPr>
          <w:p w:rsidR="003B19D5" w:rsidRPr="00791B87" w:rsidRDefault="003B19D5" w:rsidP="00621894">
            <w:pPr>
              <w:ind w:left="49" w:right="-108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- закупка товаров, работ и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2 130 283,00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2 172 784,96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 xml:space="preserve">42 501,96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2,0%</w:t>
            </w:r>
          </w:p>
        </w:tc>
      </w:tr>
      <w:tr w:rsidR="003B19D5" w:rsidRPr="00791B87" w:rsidTr="00F91F91">
        <w:trPr>
          <w:trHeight w:val="170"/>
        </w:trPr>
        <w:tc>
          <w:tcPr>
            <w:tcW w:w="4977" w:type="dxa"/>
            <w:shd w:val="clear" w:color="auto" w:fill="auto"/>
            <w:vAlign w:val="center"/>
            <w:hideMark/>
          </w:tcPr>
          <w:p w:rsidR="003B19D5" w:rsidRPr="00791B87" w:rsidRDefault="003B19D5" w:rsidP="00621894">
            <w:pPr>
              <w:ind w:left="49" w:right="-108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 xml:space="preserve">- профессиональная подготовка, </w:t>
            </w:r>
            <w:r w:rsidRPr="00791B87">
              <w:rPr>
                <w:iCs/>
                <w:color w:val="000000"/>
                <w:sz w:val="17"/>
                <w:szCs w:val="17"/>
              </w:rPr>
              <w:br/>
              <w:t>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224 168,34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224 168,34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B19D5" w:rsidRPr="00791B87" w:rsidRDefault="0069638E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19D5" w:rsidRPr="00791B87" w:rsidRDefault="0069638E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3B19D5" w:rsidRPr="00791B87" w:rsidTr="00F91F91">
        <w:trPr>
          <w:trHeight w:val="170"/>
        </w:trPr>
        <w:tc>
          <w:tcPr>
            <w:tcW w:w="4977" w:type="dxa"/>
            <w:shd w:val="clear" w:color="auto" w:fill="auto"/>
            <w:vAlign w:val="center"/>
            <w:hideMark/>
          </w:tcPr>
          <w:p w:rsidR="003B19D5" w:rsidRPr="00791B87" w:rsidRDefault="003B19D5" w:rsidP="00621894">
            <w:pPr>
              <w:ind w:left="49" w:right="-108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 xml:space="preserve">- обеспечение деятельности Общественной молодежной палаты при Совете городского округа </w:t>
            </w:r>
            <w:r w:rsidR="00AD4D5C">
              <w:rPr>
                <w:iCs/>
                <w:color w:val="000000"/>
                <w:sz w:val="17"/>
                <w:szCs w:val="17"/>
              </w:rPr>
              <w:t>«</w:t>
            </w:r>
            <w:r w:rsidRPr="00791B87">
              <w:rPr>
                <w:iCs/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i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126 409,67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19D5" w:rsidRPr="00791B87" w:rsidRDefault="003B19D5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126 409,67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B19D5" w:rsidRPr="00791B87" w:rsidRDefault="0069638E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19D5" w:rsidRPr="00791B87" w:rsidRDefault="0069638E" w:rsidP="0069638E">
            <w:pPr>
              <w:jc w:val="right"/>
              <w:outlineLvl w:val="0"/>
              <w:rPr>
                <w:iCs/>
                <w:color w:val="000000"/>
                <w:sz w:val="17"/>
                <w:szCs w:val="17"/>
              </w:rPr>
            </w:pPr>
            <w:r w:rsidRPr="00791B87">
              <w:rPr>
                <w:iCs/>
                <w:color w:val="000000"/>
                <w:sz w:val="17"/>
                <w:szCs w:val="17"/>
              </w:rPr>
              <w:t>-</w:t>
            </w:r>
          </w:p>
        </w:tc>
      </w:tr>
    </w:tbl>
    <w:p w:rsidR="00791B87" w:rsidRDefault="005925F0" w:rsidP="00791B87">
      <w:pPr>
        <w:spacing w:before="120"/>
        <w:ind w:firstLine="709"/>
        <w:jc w:val="both"/>
      </w:pPr>
      <w:proofErr w:type="gramStart"/>
      <w:r w:rsidRPr="00791B87">
        <w:t>Согласно представленной информации увеличение объема бюджетных ассигнований на 73 473,15 руб. в основном обусловлено</w:t>
      </w:r>
      <w:r w:rsidR="00791B87" w:rsidRPr="00791B87">
        <w:t xml:space="preserve"> уменьшением расходов на оплату стоимости проезда и провоза багажа к месту использования отпуска и обратно (30 924,28 руб.), уменьшением бюджетных ассигнований на возмещение расходов депутатам городского Совета в связи с исполнением полномочий (85 050,83 руб.) с одновременным увеличением расходов по виду расходов 244 КОСГУ 346 (планируется</w:t>
      </w:r>
      <w:proofErr w:type="gramEnd"/>
      <w:r w:rsidR="00791B87" w:rsidRPr="00791B87">
        <w:t xml:space="preserve"> приобрести расходные материалы: бумагу, картриджи).</w:t>
      </w:r>
    </w:p>
    <w:p w:rsidR="00DE7032" w:rsidRDefault="00DE7032" w:rsidP="00DE7032">
      <w:pPr>
        <w:spacing w:before="120"/>
        <w:ind w:firstLine="709"/>
        <w:jc w:val="both"/>
      </w:pPr>
      <w:r w:rsidRPr="00F959F6">
        <w:rPr>
          <w:b/>
        </w:rPr>
        <w:t xml:space="preserve">По главе 032 </w:t>
      </w:r>
      <w:r w:rsidR="00AD4D5C">
        <w:rPr>
          <w:b/>
        </w:rPr>
        <w:t>«</w:t>
      </w:r>
      <w:r w:rsidRPr="00F959F6">
        <w:rPr>
          <w:b/>
        </w:rPr>
        <w:t xml:space="preserve">Администрация МО </w:t>
      </w:r>
      <w:r w:rsidR="00AD4D5C">
        <w:rPr>
          <w:b/>
        </w:rPr>
        <w:t>«</w:t>
      </w:r>
      <w:r w:rsidRPr="00F959F6">
        <w:rPr>
          <w:b/>
        </w:rPr>
        <w:t xml:space="preserve">Городской округ </w:t>
      </w:r>
      <w:r w:rsidR="00AD4D5C">
        <w:rPr>
          <w:b/>
        </w:rPr>
        <w:t>«</w:t>
      </w:r>
      <w:r w:rsidRPr="00F959F6">
        <w:rPr>
          <w:b/>
        </w:rPr>
        <w:t>Город Нарьян-Мар</w:t>
      </w:r>
      <w:r w:rsidR="00AD4D5C">
        <w:rPr>
          <w:b/>
        </w:rPr>
        <w:t>»</w:t>
      </w:r>
      <w:r w:rsidRPr="00F959F6">
        <w:rPr>
          <w:b/>
        </w:rPr>
        <w:t xml:space="preserve"> </w:t>
      </w:r>
      <w:r w:rsidRPr="00F959F6">
        <w:t xml:space="preserve">проектом решения предусмотрено увеличение объема бюджетных ассигнований на </w:t>
      </w:r>
      <w:r w:rsidR="00040B19" w:rsidRPr="00F959F6">
        <w:t>114 167 039,23</w:t>
      </w:r>
      <w:r w:rsidRPr="00F959F6">
        <w:t xml:space="preserve"> руб. или на </w:t>
      </w:r>
      <w:r w:rsidR="00040B19" w:rsidRPr="00F959F6">
        <w:t>9,3</w:t>
      </w:r>
      <w:r w:rsidRPr="00F959F6">
        <w:t>% от утвержденных расходов городского бюджета по рассматриваемой главе, в том числе:</w:t>
      </w:r>
    </w:p>
    <w:p w:rsidR="001D6111" w:rsidRDefault="001D6111" w:rsidP="001D6111">
      <w:pPr>
        <w:ind w:firstLine="709"/>
        <w:jc w:val="right"/>
      </w:pPr>
      <w:r>
        <w:t>(руб.)</w:t>
      </w:r>
    </w:p>
    <w:tbl>
      <w:tblPr>
        <w:tblW w:w="9372" w:type="dxa"/>
        <w:tblInd w:w="93" w:type="dxa"/>
        <w:tblLayout w:type="fixed"/>
        <w:tblLook w:val="04A0"/>
      </w:tblPr>
      <w:tblGrid>
        <w:gridCol w:w="4410"/>
        <w:gridCol w:w="1417"/>
        <w:gridCol w:w="1418"/>
        <w:gridCol w:w="1276"/>
        <w:gridCol w:w="851"/>
      </w:tblGrid>
      <w:tr w:rsidR="001D6111" w:rsidRPr="001D6111" w:rsidTr="00013281">
        <w:trPr>
          <w:trHeight w:val="227"/>
          <w:tblHeader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center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center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Утверждено </w:t>
            </w:r>
            <w:r w:rsidRPr="001D6111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center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Проект </w:t>
            </w:r>
            <w:r w:rsidRPr="001D6111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center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1D6111" w:rsidRPr="001D6111" w:rsidTr="00013281">
        <w:trPr>
          <w:trHeight w:val="227"/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center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center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b/>
                <w:bCs/>
                <w:sz w:val="17"/>
                <w:szCs w:val="17"/>
              </w:rPr>
            </w:pPr>
            <w:r w:rsidRPr="001D6111">
              <w:rPr>
                <w:b/>
                <w:bCs/>
                <w:sz w:val="17"/>
                <w:szCs w:val="17"/>
              </w:rPr>
              <w:t xml:space="preserve">Администрация муниципального образования </w:t>
            </w:r>
            <w:r w:rsidR="00AD4D5C">
              <w:rPr>
                <w:b/>
                <w:bCs/>
                <w:sz w:val="17"/>
                <w:szCs w:val="17"/>
              </w:rPr>
              <w:t>«</w:t>
            </w:r>
            <w:r w:rsidRPr="001D6111">
              <w:rPr>
                <w:b/>
                <w:bCs/>
                <w:sz w:val="17"/>
                <w:szCs w:val="17"/>
              </w:rPr>
              <w:t xml:space="preserve">Городской округ </w:t>
            </w:r>
            <w:r w:rsidR="00AD4D5C">
              <w:rPr>
                <w:b/>
                <w:bCs/>
                <w:sz w:val="17"/>
                <w:szCs w:val="17"/>
              </w:rPr>
              <w:t>«</w:t>
            </w:r>
            <w:r w:rsidRPr="001D6111">
              <w:rPr>
                <w:b/>
                <w:bCs/>
                <w:sz w:val="17"/>
                <w:szCs w:val="17"/>
              </w:rPr>
              <w:t>Город Нарьян-Мар</w:t>
            </w:r>
            <w:r w:rsidR="00AD4D5C"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b/>
                <w:bCs/>
                <w:sz w:val="17"/>
                <w:szCs w:val="17"/>
              </w:rPr>
            </w:pPr>
            <w:r w:rsidRPr="001D6111">
              <w:rPr>
                <w:b/>
                <w:bCs/>
                <w:sz w:val="17"/>
                <w:szCs w:val="17"/>
              </w:rPr>
              <w:t>1 223 452 145,19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b/>
                <w:bCs/>
                <w:sz w:val="17"/>
                <w:szCs w:val="17"/>
              </w:rPr>
            </w:pPr>
            <w:r w:rsidRPr="001D6111">
              <w:rPr>
                <w:b/>
                <w:bCs/>
                <w:sz w:val="17"/>
                <w:szCs w:val="17"/>
              </w:rPr>
              <w:t>1 337 619 184,42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1D6111">
              <w:rPr>
                <w:b/>
                <w:bCs/>
                <w:sz w:val="17"/>
                <w:szCs w:val="17"/>
              </w:rPr>
              <w:t xml:space="preserve">114 167 039,23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b/>
                <w:bCs/>
                <w:sz w:val="17"/>
                <w:szCs w:val="17"/>
              </w:rPr>
            </w:pPr>
            <w:r w:rsidRPr="001D6111">
              <w:rPr>
                <w:b/>
                <w:bCs/>
                <w:sz w:val="17"/>
                <w:szCs w:val="17"/>
              </w:rPr>
              <w:t>9,3%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Резервный фонд Администрации муниципального образования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1D6111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1D6111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15 091 164,25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-13 991 164,25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-92,7%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Финансовое обеспечение проведения юбилейных, праздничных и иных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1 972 843,84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1 691 911,08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-280 932,76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-14,2%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Комплексная автоматизация бюджетного процесса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3 389 940,00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3 155 500,00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-234 440,00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-6,9%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Обеспечение общественного порядка, профилактики терроризма, экстремизма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509 300,00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356 975,00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-152 325,00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-29,9%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Осуществление дорожной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53 339 500,00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50 091 400,00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-3 248 100,00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-6,1%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Обеспечение расходных обязатель</w:t>
            </w:r>
            <w:proofErr w:type="gramStart"/>
            <w:r w:rsidRPr="001D6111">
              <w:rPr>
                <w:color w:val="000000"/>
                <w:sz w:val="17"/>
                <w:szCs w:val="17"/>
              </w:rPr>
              <w:t>ств пр</w:t>
            </w:r>
            <w:proofErr w:type="gramEnd"/>
            <w:r w:rsidRPr="001D6111">
              <w:rPr>
                <w:color w:val="000000"/>
                <w:sz w:val="17"/>
                <w:szCs w:val="17"/>
              </w:rPr>
              <w:t>ошлых лет - оплата судебных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133 412,00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23 032 957,86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22 899 545,86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 171,6 раза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Осуществление отдельных государственных полномочий </w:t>
            </w:r>
            <w:proofErr w:type="gramStart"/>
            <w:r w:rsidRPr="001D6111">
              <w:rPr>
                <w:color w:val="000000"/>
                <w:sz w:val="17"/>
                <w:szCs w:val="17"/>
              </w:rPr>
              <w:t>по предоставлению гражданам компенсационных выплат в целях создания дополнительных условий для расселения граждан из жилых помещений в домах</w:t>
            </w:r>
            <w:proofErr w:type="gramEnd"/>
            <w:r w:rsidRPr="001D6111">
              <w:rPr>
                <w:color w:val="000000"/>
                <w:sz w:val="17"/>
                <w:szCs w:val="17"/>
              </w:rPr>
              <w:t>, признанных аварийными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14 971 100,00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130 972 900,00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116 001 800,00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774,8%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Выкуп жилых помещений собственников в соответствии со статьей 32 Жилищного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4 003 100,00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12 275 000,00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8 271 900,00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206,6%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Субсидии на компенсацию расходов, связанных с организацией вывоза стоков из септиков и выгребных ям жилых домов на территории МО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1D6111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1D6111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6 785 200,00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5 096 700,00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-1 688 500,00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-24,9%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Субсидии в целях финансового обеспечения (возмещения) затрат, возникающих в связи с оказанием </w:t>
            </w:r>
            <w:r w:rsidRPr="001D6111">
              <w:rPr>
                <w:color w:val="000000"/>
                <w:sz w:val="17"/>
                <w:szCs w:val="17"/>
              </w:rPr>
              <w:lastRenderedPageBreak/>
              <w:t xml:space="preserve">населению услуг общественных бань на территории муниципального образования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1D6111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1D6111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lastRenderedPageBreak/>
              <w:t>25 964 500,00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22 764 000,00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-3 200 500,00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-12,3%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lastRenderedPageBreak/>
              <w:t>О</w:t>
            </w:r>
            <w:r>
              <w:rPr>
                <w:color w:val="000000"/>
                <w:sz w:val="17"/>
                <w:szCs w:val="17"/>
              </w:rPr>
              <w:t>р</w:t>
            </w:r>
            <w:r w:rsidRPr="001D6111">
              <w:rPr>
                <w:color w:val="000000"/>
                <w:sz w:val="17"/>
                <w:szCs w:val="17"/>
              </w:rPr>
              <w:t>ганизация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20 720 000,00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10 720 985,11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-9 999 014,89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-48,3%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Организация в границах поселений, городского округа </w:t>
            </w:r>
            <w:proofErr w:type="spellStart"/>
            <w:r w:rsidRPr="001D6111">
              <w:rPr>
                <w:color w:val="000000"/>
                <w:sz w:val="17"/>
                <w:szCs w:val="17"/>
              </w:rPr>
              <w:t>электро</w:t>
            </w:r>
            <w:proofErr w:type="spellEnd"/>
            <w:r w:rsidRPr="001D6111">
              <w:rPr>
                <w:color w:val="000000"/>
                <w:sz w:val="17"/>
                <w:szCs w:val="17"/>
              </w:rPr>
              <w:t>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10 895 000,00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22 243 800,00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11 348 800,00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104,2%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Повышение качества водоснабжения города Нарьян-Мара (капитальные вложения в объекты муниципальной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75 168 100,00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73 214 200,00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-1 953 900,00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-2,6%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Содержание (эксплуатация)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924 200,00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588 360,00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-335 840,00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-36,3%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Приобретение и установка элементов праздничного и тематического оформления города Нарьян-Мара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297147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 </w:t>
            </w:r>
            <w:r w:rsidR="00297147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405 000,00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 xml:space="preserve">405 000,00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100,0%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Реализация мероприятий по благоустройству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50 063 300,00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41 298 900,00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-8 764 400,00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-17,5%</w:t>
            </w:r>
          </w:p>
        </w:tc>
      </w:tr>
      <w:tr w:rsidR="001D6111" w:rsidRPr="001D6111" w:rsidTr="001D6111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Проведение мероприятий по сносу домов, признанных в установленном порядке ветхими или аварийными и непригодными для проживания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9 674 600,00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8 923 200,00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FF0000"/>
                <w:sz w:val="17"/>
                <w:szCs w:val="17"/>
              </w:rPr>
              <w:t xml:space="preserve">-751 400,00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1" w:rsidRPr="001D6111" w:rsidRDefault="001D6111" w:rsidP="001D6111">
            <w:pPr>
              <w:jc w:val="right"/>
              <w:rPr>
                <w:color w:val="000000"/>
                <w:sz w:val="17"/>
                <w:szCs w:val="17"/>
              </w:rPr>
            </w:pPr>
            <w:r w:rsidRPr="001D6111">
              <w:rPr>
                <w:color w:val="000000"/>
                <w:sz w:val="17"/>
                <w:szCs w:val="17"/>
              </w:rPr>
              <w:t>-7,8%</w:t>
            </w:r>
          </w:p>
        </w:tc>
      </w:tr>
    </w:tbl>
    <w:p w:rsidR="00142A59" w:rsidRDefault="00AA6F6E" w:rsidP="002D1348">
      <w:r w:rsidRPr="00A46171">
        <w:rPr>
          <w:i/>
          <w:sz w:val="16"/>
          <w:szCs w:val="16"/>
        </w:rPr>
        <w:t>* в таблице отражены мероприятия, сумма отклонений по которым составила более 100,0 тыс. руб.</w:t>
      </w:r>
    </w:p>
    <w:p w:rsidR="00A42A68" w:rsidRDefault="00A42A68" w:rsidP="00A42A68">
      <w:pPr>
        <w:spacing w:before="120"/>
        <w:ind w:firstLine="709"/>
        <w:jc w:val="both"/>
      </w:pPr>
      <w:r>
        <w:t xml:space="preserve">Информация по предлагаемым изменениям объемов бюджетных ассигнований приведена при детализации муниципальных программ муниципального образования </w:t>
      </w:r>
      <w:r w:rsidR="00AD4D5C">
        <w:t>«</w:t>
      </w:r>
      <w:r>
        <w:t xml:space="preserve">Городской округ </w:t>
      </w:r>
      <w:r w:rsidR="00AD4D5C">
        <w:t>«</w:t>
      </w:r>
      <w:r>
        <w:t>Город Нарьян-Мар</w:t>
      </w:r>
      <w:r w:rsidR="00AD4D5C">
        <w:t>»</w:t>
      </w:r>
      <w:r>
        <w:t>.</w:t>
      </w:r>
    </w:p>
    <w:p w:rsidR="00A42A68" w:rsidRDefault="00A42A68" w:rsidP="00A42A68">
      <w:pPr>
        <w:spacing w:before="120"/>
        <w:ind w:firstLine="709"/>
        <w:jc w:val="both"/>
      </w:pPr>
      <w:r w:rsidRPr="003C53CA">
        <w:rPr>
          <w:b/>
        </w:rPr>
        <w:t xml:space="preserve">По главе 033 </w:t>
      </w:r>
      <w:r w:rsidR="00AD4D5C">
        <w:rPr>
          <w:b/>
        </w:rPr>
        <w:t>«</w:t>
      </w:r>
      <w:r w:rsidRPr="003C53CA">
        <w:rPr>
          <w:b/>
        </w:rPr>
        <w:t xml:space="preserve">Управление финансов администрации МО </w:t>
      </w:r>
      <w:r w:rsidR="00AD4D5C">
        <w:rPr>
          <w:b/>
        </w:rPr>
        <w:t>«</w:t>
      </w:r>
      <w:r w:rsidRPr="003C53CA">
        <w:rPr>
          <w:b/>
        </w:rPr>
        <w:t xml:space="preserve">Городской округ </w:t>
      </w:r>
      <w:r w:rsidR="00AD4D5C">
        <w:rPr>
          <w:b/>
        </w:rPr>
        <w:t>«</w:t>
      </w:r>
      <w:r w:rsidRPr="003C53CA">
        <w:rPr>
          <w:b/>
        </w:rPr>
        <w:t>Город Нарьян-Мар</w:t>
      </w:r>
      <w:r w:rsidR="00AD4D5C">
        <w:rPr>
          <w:b/>
        </w:rPr>
        <w:t>»</w:t>
      </w:r>
      <w:r>
        <w:rPr>
          <w:b/>
        </w:rPr>
        <w:t xml:space="preserve"> </w:t>
      </w:r>
      <w:r w:rsidRPr="0092162E">
        <w:t>проектом решения предусмотрено</w:t>
      </w:r>
      <w:r>
        <w:t xml:space="preserve"> уменьшение объема бюджетных ассигнований на 2022 год на 81 229,89 руб. или на 0,3% от утвержденных расходов городского бюджета по рассматриваемой главе, в том числе:</w:t>
      </w:r>
    </w:p>
    <w:p w:rsidR="00A42A68" w:rsidRDefault="00A42A68" w:rsidP="00A42A68">
      <w:pPr>
        <w:tabs>
          <w:tab w:val="left" w:pos="932"/>
        </w:tabs>
        <w:ind w:firstLine="720"/>
        <w:jc w:val="right"/>
      </w:pPr>
      <w:r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977"/>
        <w:gridCol w:w="1275"/>
        <w:gridCol w:w="1276"/>
        <w:gridCol w:w="1134"/>
        <w:gridCol w:w="709"/>
      </w:tblGrid>
      <w:tr w:rsidR="005D29E7" w:rsidRPr="005D29E7" w:rsidTr="00CE2731">
        <w:trPr>
          <w:trHeight w:val="227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 xml:space="preserve">Утверждено </w:t>
            </w:r>
            <w:r w:rsidRPr="005D29E7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 xml:space="preserve">Проект </w:t>
            </w:r>
            <w:r w:rsidRPr="005D29E7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5D29E7" w:rsidRPr="005D29E7" w:rsidTr="00CE2731">
        <w:trPr>
          <w:trHeight w:val="227"/>
          <w:tblHeader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%</w:t>
            </w:r>
          </w:p>
        </w:tc>
      </w:tr>
      <w:tr w:rsidR="005D29E7" w:rsidRPr="005D29E7" w:rsidTr="00A42A68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rPr>
                <w:b/>
                <w:bCs/>
                <w:sz w:val="17"/>
                <w:szCs w:val="17"/>
              </w:rPr>
            </w:pPr>
            <w:r w:rsidRPr="005D29E7">
              <w:rPr>
                <w:b/>
                <w:bCs/>
                <w:sz w:val="17"/>
                <w:szCs w:val="17"/>
              </w:rPr>
              <w:t xml:space="preserve">Управление финансов Администрации МО </w:t>
            </w:r>
            <w:r w:rsidR="00AD4D5C">
              <w:rPr>
                <w:b/>
                <w:bCs/>
                <w:sz w:val="17"/>
                <w:szCs w:val="17"/>
              </w:rPr>
              <w:t>«</w:t>
            </w:r>
            <w:r w:rsidRPr="005D29E7">
              <w:rPr>
                <w:b/>
                <w:bCs/>
                <w:sz w:val="17"/>
                <w:szCs w:val="17"/>
              </w:rPr>
              <w:t xml:space="preserve">Городской округ </w:t>
            </w:r>
            <w:r w:rsidR="00AD4D5C">
              <w:rPr>
                <w:b/>
                <w:bCs/>
                <w:sz w:val="17"/>
                <w:szCs w:val="17"/>
              </w:rPr>
              <w:t>«</w:t>
            </w:r>
            <w:r w:rsidRPr="005D29E7">
              <w:rPr>
                <w:b/>
                <w:bCs/>
                <w:sz w:val="17"/>
                <w:szCs w:val="17"/>
              </w:rPr>
              <w:t>Город Нарьян-Мар</w:t>
            </w:r>
            <w:r w:rsidR="00AD4D5C"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b/>
                <w:bCs/>
                <w:sz w:val="17"/>
                <w:szCs w:val="17"/>
              </w:rPr>
            </w:pPr>
            <w:r w:rsidRPr="005D29E7">
              <w:rPr>
                <w:b/>
                <w:bCs/>
                <w:sz w:val="17"/>
                <w:szCs w:val="17"/>
              </w:rPr>
              <w:t>29 238 132,47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b/>
                <w:bCs/>
                <w:sz w:val="17"/>
                <w:szCs w:val="17"/>
              </w:rPr>
            </w:pPr>
            <w:r w:rsidRPr="005D29E7">
              <w:rPr>
                <w:b/>
                <w:bCs/>
                <w:sz w:val="17"/>
                <w:szCs w:val="17"/>
              </w:rPr>
              <w:t>29 156 902,58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b/>
                <w:bCs/>
                <w:color w:val="0000FF"/>
                <w:sz w:val="17"/>
                <w:szCs w:val="17"/>
              </w:rPr>
            </w:pPr>
            <w:r w:rsidRPr="005D29E7">
              <w:rPr>
                <w:b/>
                <w:bCs/>
                <w:color w:val="FF0000"/>
                <w:sz w:val="17"/>
                <w:szCs w:val="17"/>
              </w:rPr>
              <w:t xml:space="preserve">-81 229,89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5D29E7">
              <w:rPr>
                <w:b/>
                <w:bCs/>
                <w:sz w:val="17"/>
                <w:szCs w:val="17"/>
              </w:rPr>
              <w:t>-0,3%</w:t>
            </w:r>
          </w:p>
        </w:tc>
      </w:tr>
      <w:tr w:rsidR="005D29E7" w:rsidRPr="005D29E7" w:rsidTr="00A42A68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 xml:space="preserve">Финансовое обеспечение деятельности Управления финансов Администрации МО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5D29E7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5D29E7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29 238 132,47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29 156 902,58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FF0000"/>
                <w:sz w:val="17"/>
                <w:szCs w:val="17"/>
              </w:rPr>
              <w:t xml:space="preserve">-81 229,89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-0,3%</w:t>
            </w:r>
          </w:p>
        </w:tc>
      </w:tr>
      <w:tr w:rsidR="005D29E7" w:rsidRPr="005D29E7" w:rsidTr="00A42A68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A42A68" w:rsidP="00A42A68">
            <w:pPr>
              <w:ind w:left="49"/>
              <w:rPr>
                <w:iCs/>
                <w:color w:val="000000"/>
                <w:sz w:val="17"/>
                <w:szCs w:val="17"/>
              </w:rPr>
            </w:pPr>
            <w:r>
              <w:rPr>
                <w:iCs/>
                <w:color w:val="000000"/>
                <w:sz w:val="17"/>
                <w:szCs w:val="17"/>
              </w:rPr>
              <w:t xml:space="preserve">- </w:t>
            </w:r>
            <w:r w:rsidR="005D29E7" w:rsidRPr="005D29E7">
              <w:rPr>
                <w:iCs/>
                <w:color w:val="000000"/>
                <w:sz w:val="17"/>
                <w:szCs w:val="17"/>
              </w:rPr>
              <w:t>расходы на выплаты персоналу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iCs/>
                <w:color w:val="000000"/>
                <w:sz w:val="17"/>
                <w:szCs w:val="17"/>
              </w:rPr>
            </w:pPr>
            <w:r w:rsidRPr="005D29E7">
              <w:rPr>
                <w:iCs/>
                <w:color w:val="000000"/>
                <w:sz w:val="17"/>
                <w:szCs w:val="17"/>
              </w:rPr>
              <w:t>28 461 372,35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iCs/>
                <w:color w:val="000000"/>
                <w:sz w:val="17"/>
                <w:szCs w:val="17"/>
              </w:rPr>
            </w:pPr>
            <w:r w:rsidRPr="005D29E7">
              <w:rPr>
                <w:iCs/>
                <w:color w:val="000000"/>
                <w:sz w:val="17"/>
                <w:szCs w:val="17"/>
              </w:rPr>
              <w:t>28 200 277,65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FF0000"/>
                <w:sz w:val="17"/>
                <w:szCs w:val="17"/>
              </w:rPr>
              <w:t xml:space="preserve">-261 094,70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-0,9%</w:t>
            </w:r>
          </w:p>
        </w:tc>
      </w:tr>
      <w:tr w:rsidR="005D29E7" w:rsidRPr="005D29E7" w:rsidTr="00A42A68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A42A68" w:rsidP="00A42A68">
            <w:pPr>
              <w:ind w:left="49"/>
              <w:rPr>
                <w:iCs/>
                <w:color w:val="000000"/>
                <w:sz w:val="17"/>
                <w:szCs w:val="17"/>
              </w:rPr>
            </w:pPr>
            <w:r>
              <w:rPr>
                <w:iCs/>
                <w:color w:val="000000"/>
                <w:sz w:val="17"/>
                <w:szCs w:val="17"/>
              </w:rPr>
              <w:t xml:space="preserve">- </w:t>
            </w:r>
            <w:r w:rsidR="005D29E7" w:rsidRPr="005D29E7">
              <w:rPr>
                <w:iCs/>
                <w:color w:val="000000"/>
                <w:sz w:val="17"/>
                <w:szCs w:val="17"/>
              </w:rPr>
              <w:t>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iCs/>
                <w:color w:val="000000"/>
                <w:sz w:val="17"/>
                <w:szCs w:val="17"/>
              </w:rPr>
            </w:pPr>
            <w:r w:rsidRPr="005D29E7">
              <w:rPr>
                <w:iCs/>
                <w:color w:val="000000"/>
                <w:sz w:val="17"/>
                <w:szCs w:val="17"/>
              </w:rPr>
              <w:t>631 260,12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iCs/>
                <w:color w:val="000000"/>
                <w:sz w:val="17"/>
                <w:szCs w:val="17"/>
              </w:rPr>
            </w:pPr>
            <w:r w:rsidRPr="005D29E7">
              <w:rPr>
                <w:iCs/>
                <w:color w:val="000000"/>
                <w:sz w:val="17"/>
                <w:szCs w:val="17"/>
              </w:rPr>
              <w:t>823 894,93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 xml:space="preserve">192 634,81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30,5%</w:t>
            </w:r>
          </w:p>
        </w:tc>
      </w:tr>
      <w:tr w:rsidR="005D29E7" w:rsidRPr="005D29E7" w:rsidTr="00A42A68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A42A68" w:rsidP="00A42A68">
            <w:pPr>
              <w:ind w:left="49"/>
              <w:rPr>
                <w:iCs/>
                <w:color w:val="000000"/>
                <w:sz w:val="17"/>
                <w:szCs w:val="17"/>
              </w:rPr>
            </w:pPr>
            <w:r>
              <w:rPr>
                <w:iCs/>
                <w:color w:val="000000"/>
                <w:sz w:val="17"/>
                <w:szCs w:val="17"/>
              </w:rPr>
              <w:t xml:space="preserve">- </w:t>
            </w:r>
            <w:r w:rsidR="005D29E7" w:rsidRPr="005D29E7">
              <w:rPr>
                <w:iCs/>
                <w:color w:val="000000"/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iCs/>
                <w:color w:val="000000"/>
                <w:sz w:val="17"/>
                <w:szCs w:val="17"/>
              </w:rPr>
            </w:pPr>
            <w:r w:rsidRPr="005D29E7">
              <w:rPr>
                <w:iCs/>
                <w:color w:val="000000"/>
                <w:sz w:val="17"/>
                <w:szCs w:val="17"/>
              </w:rPr>
              <w:t>145 500,00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iCs/>
                <w:color w:val="000000"/>
                <w:sz w:val="17"/>
                <w:szCs w:val="17"/>
              </w:rPr>
            </w:pPr>
            <w:r w:rsidRPr="005D29E7">
              <w:rPr>
                <w:iCs/>
                <w:color w:val="000000"/>
                <w:sz w:val="17"/>
                <w:szCs w:val="17"/>
              </w:rPr>
              <w:t>132 730,00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jc w:val="right"/>
              <w:rPr>
                <w:iCs/>
                <w:color w:val="000000"/>
                <w:sz w:val="17"/>
                <w:szCs w:val="17"/>
              </w:rPr>
            </w:pPr>
            <w:r w:rsidRPr="005D29E7">
              <w:rPr>
                <w:iCs/>
                <w:color w:val="FF0000"/>
                <w:sz w:val="17"/>
                <w:szCs w:val="17"/>
              </w:rPr>
              <w:t xml:space="preserve">-12 770,00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E7" w:rsidRPr="005D29E7" w:rsidRDefault="005D29E7" w:rsidP="005D29E7">
            <w:pPr>
              <w:ind w:left="-108"/>
              <w:jc w:val="right"/>
              <w:rPr>
                <w:iCs/>
                <w:color w:val="000000"/>
                <w:sz w:val="17"/>
                <w:szCs w:val="17"/>
              </w:rPr>
            </w:pPr>
            <w:r w:rsidRPr="005D29E7">
              <w:rPr>
                <w:iCs/>
                <w:color w:val="000000"/>
                <w:sz w:val="17"/>
                <w:szCs w:val="17"/>
              </w:rPr>
              <w:t>-8,8%</w:t>
            </w:r>
          </w:p>
        </w:tc>
      </w:tr>
    </w:tbl>
    <w:p w:rsidR="00A42A68" w:rsidRPr="002127A8" w:rsidRDefault="00A42A68" w:rsidP="00A42A68">
      <w:pPr>
        <w:tabs>
          <w:tab w:val="left" w:pos="0"/>
        </w:tabs>
        <w:spacing w:before="120"/>
        <w:ind w:firstLine="709"/>
        <w:jc w:val="both"/>
        <w:rPr>
          <w:bCs/>
          <w:color w:val="000000"/>
        </w:rPr>
      </w:pPr>
      <w:r>
        <w:t xml:space="preserve">Информация по планируемым изменениям бюджетных ассигнований приведена при детализации муниципальных программ муниципального образования </w:t>
      </w:r>
      <w:r w:rsidR="00AD4D5C">
        <w:t>«</w:t>
      </w:r>
      <w:r>
        <w:t xml:space="preserve">Городской округ </w:t>
      </w:r>
      <w:r w:rsidR="00AD4D5C">
        <w:t>«</w:t>
      </w:r>
      <w:r>
        <w:t>Город Нарьян-Мар</w:t>
      </w:r>
      <w:r w:rsidR="00AD4D5C">
        <w:t>»</w:t>
      </w:r>
      <w:r>
        <w:t xml:space="preserve">, по подпрограмме 3 муниципальной программы </w:t>
      </w:r>
      <w:r w:rsidR="00AD4D5C">
        <w:rPr>
          <w:bCs/>
          <w:color w:val="000000"/>
        </w:rPr>
        <w:t>«</w:t>
      </w:r>
      <w:r w:rsidRPr="002127A8">
        <w:rPr>
          <w:bCs/>
          <w:color w:val="000000"/>
        </w:rPr>
        <w:t>Совершенствование и развитие му</w:t>
      </w:r>
      <w:r w:rsidRPr="002127A8">
        <w:rPr>
          <w:bCs/>
          <w:color w:val="000000"/>
        </w:rPr>
        <w:softHyphen/>
        <w:t>ниципального управления в муниципаль</w:t>
      </w:r>
      <w:r w:rsidRPr="002127A8">
        <w:rPr>
          <w:bCs/>
          <w:color w:val="000000"/>
        </w:rPr>
        <w:softHyphen/>
        <w:t xml:space="preserve">ном образовании </w:t>
      </w:r>
      <w:r w:rsidR="00AD4D5C">
        <w:rPr>
          <w:bCs/>
          <w:color w:val="000000"/>
        </w:rPr>
        <w:t>«</w:t>
      </w:r>
      <w:r w:rsidRPr="002127A8">
        <w:rPr>
          <w:bCs/>
          <w:color w:val="000000"/>
        </w:rPr>
        <w:t xml:space="preserve">Городской округ </w:t>
      </w:r>
      <w:r w:rsidR="00AD4D5C">
        <w:rPr>
          <w:bCs/>
          <w:color w:val="000000"/>
        </w:rPr>
        <w:t>«</w:t>
      </w:r>
      <w:r w:rsidRPr="002127A8">
        <w:rPr>
          <w:bCs/>
          <w:color w:val="000000"/>
        </w:rPr>
        <w:t>Город Нарьян-Мар</w:t>
      </w:r>
      <w:r w:rsidR="00AD4D5C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330C0F">
        <w:rPr>
          <w:bCs/>
        </w:rPr>
        <w:t>(</w:t>
      </w:r>
      <w:proofErr w:type="gramStart"/>
      <w:r w:rsidRPr="00330C0F">
        <w:rPr>
          <w:bCs/>
        </w:rPr>
        <w:t>см</w:t>
      </w:r>
      <w:proofErr w:type="gramEnd"/>
      <w:r w:rsidRPr="00330C0F">
        <w:rPr>
          <w:bCs/>
        </w:rPr>
        <w:t>. стр</w:t>
      </w:r>
      <w:r w:rsidRPr="008103C6">
        <w:rPr>
          <w:bCs/>
        </w:rPr>
        <w:t xml:space="preserve">. </w:t>
      </w:r>
      <w:r w:rsidR="008103C6" w:rsidRPr="008103C6">
        <w:rPr>
          <w:bCs/>
        </w:rPr>
        <w:t>13</w:t>
      </w:r>
      <w:r w:rsidRPr="008103C6">
        <w:rPr>
          <w:bCs/>
        </w:rPr>
        <w:t xml:space="preserve"> настоящего заключения</w:t>
      </w:r>
      <w:r w:rsidRPr="00330C0F">
        <w:rPr>
          <w:bCs/>
        </w:rPr>
        <w:t>).</w:t>
      </w:r>
      <w:r>
        <w:rPr>
          <w:bCs/>
          <w:color w:val="000000"/>
        </w:rPr>
        <w:t xml:space="preserve"> </w:t>
      </w:r>
    </w:p>
    <w:p w:rsidR="00C934FD" w:rsidRDefault="00C934FD" w:rsidP="00C934FD">
      <w:pPr>
        <w:spacing w:before="120"/>
        <w:ind w:firstLine="709"/>
        <w:jc w:val="both"/>
      </w:pPr>
      <w:r w:rsidRPr="00C1678F">
        <w:rPr>
          <w:b/>
        </w:rPr>
        <w:t xml:space="preserve">По главе 035 </w:t>
      </w:r>
      <w:r w:rsidR="00AD4D5C">
        <w:rPr>
          <w:b/>
        </w:rPr>
        <w:t>«</w:t>
      </w:r>
      <w:r w:rsidRPr="00C1678F">
        <w:rPr>
          <w:b/>
        </w:rPr>
        <w:t xml:space="preserve">Контрольно-счетная палата МО </w:t>
      </w:r>
      <w:r w:rsidR="00AD4D5C">
        <w:rPr>
          <w:b/>
        </w:rPr>
        <w:t>«</w:t>
      </w:r>
      <w:r w:rsidRPr="00C1678F">
        <w:rPr>
          <w:b/>
        </w:rPr>
        <w:t>Гор</w:t>
      </w:r>
      <w:r>
        <w:rPr>
          <w:b/>
        </w:rPr>
        <w:t xml:space="preserve">одской округ </w:t>
      </w:r>
      <w:r w:rsidR="00AD4D5C">
        <w:rPr>
          <w:b/>
        </w:rPr>
        <w:t>«</w:t>
      </w:r>
      <w:r>
        <w:rPr>
          <w:b/>
        </w:rPr>
        <w:t>Город Нарьян-Мар</w:t>
      </w:r>
      <w:r w:rsidR="00AD4D5C">
        <w:rPr>
          <w:b/>
        </w:rPr>
        <w:t>»</w:t>
      </w:r>
      <w:r>
        <w:rPr>
          <w:b/>
        </w:rPr>
        <w:t xml:space="preserve"> </w:t>
      </w:r>
      <w:r>
        <w:t>общий объем бюджетных ассигнований на 2022 год не изменится и составит 11 745 104,73 руб</w:t>
      </w:r>
      <w:r w:rsidR="00B20606">
        <w:t>.</w:t>
      </w:r>
      <w:r>
        <w:t>,</w:t>
      </w:r>
      <w:r w:rsidR="004D4B21" w:rsidRPr="004D4B21">
        <w:rPr>
          <w:rFonts w:eastAsiaTheme="minorHAnsi"/>
        </w:rPr>
        <w:t xml:space="preserve"> вместе с тем проектом решения предусмотрено </w:t>
      </w:r>
      <w:r w:rsidR="004D4B21" w:rsidRPr="004D4B21">
        <w:t>изменение объемов финансирования путем перераспределения бюджетных ассигнований между целевыми статьями</w:t>
      </w:r>
      <w:r w:rsidR="004D4B21">
        <w:t>,</w:t>
      </w:r>
      <w:r>
        <w:t xml:space="preserve"> в том числе:</w:t>
      </w:r>
    </w:p>
    <w:p w:rsidR="00C934FD" w:rsidRPr="00451C72" w:rsidRDefault="00C934FD" w:rsidP="00C934FD">
      <w:pPr>
        <w:jc w:val="right"/>
      </w:pPr>
      <w:r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977"/>
        <w:gridCol w:w="1275"/>
        <w:gridCol w:w="1276"/>
        <w:gridCol w:w="1134"/>
        <w:gridCol w:w="709"/>
      </w:tblGrid>
      <w:tr w:rsidR="00A42A68" w:rsidRPr="005D29E7" w:rsidTr="00874BB6">
        <w:trPr>
          <w:trHeight w:val="227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 xml:space="preserve">Утверждено </w:t>
            </w:r>
            <w:r w:rsidRPr="005D29E7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 xml:space="preserve">Проект </w:t>
            </w:r>
            <w:r w:rsidRPr="005D29E7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A42A68" w:rsidRPr="005D29E7" w:rsidTr="00874BB6">
        <w:trPr>
          <w:trHeight w:val="227"/>
          <w:tblHeader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center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%</w:t>
            </w:r>
          </w:p>
        </w:tc>
      </w:tr>
      <w:tr w:rsidR="00C934FD" w:rsidRPr="005D29E7" w:rsidTr="00C934FD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rPr>
                <w:b/>
                <w:bCs/>
                <w:sz w:val="17"/>
                <w:szCs w:val="17"/>
              </w:rPr>
            </w:pPr>
            <w:r w:rsidRPr="005D29E7">
              <w:rPr>
                <w:b/>
                <w:bCs/>
                <w:sz w:val="17"/>
                <w:szCs w:val="17"/>
              </w:rPr>
              <w:t xml:space="preserve">Контрольно-счетная палата муниципального образования </w:t>
            </w:r>
            <w:r w:rsidR="00AD4D5C">
              <w:rPr>
                <w:b/>
                <w:bCs/>
                <w:sz w:val="17"/>
                <w:szCs w:val="17"/>
              </w:rPr>
              <w:t>«</w:t>
            </w:r>
            <w:r w:rsidRPr="005D29E7">
              <w:rPr>
                <w:b/>
                <w:bCs/>
                <w:sz w:val="17"/>
                <w:szCs w:val="17"/>
              </w:rPr>
              <w:t xml:space="preserve">Городской округ </w:t>
            </w:r>
            <w:r w:rsidR="00AD4D5C">
              <w:rPr>
                <w:b/>
                <w:bCs/>
                <w:sz w:val="17"/>
                <w:szCs w:val="17"/>
              </w:rPr>
              <w:t>«</w:t>
            </w:r>
            <w:r w:rsidRPr="005D29E7">
              <w:rPr>
                <w:b/>
                <w:bCs/>
                <w:sz w:val="17"/>
                <w:szCs w:val="17"/>
              </w:rPr>
              <w:t>Город Нарьян-Мар</w:t>
            </w:r>
            <w:r w:rsidR="00AD4D5C"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b/>
                <w:bCs/>
                <w:sz w:val="17"/>
                <w:szCs w:val="17"/>
              </w:rPr>
            </w:pPr>
            <w:r w:rsidRPr="005D29E7">
              <w:rPr>
                <w:b/>
                <w:bCs/>
                <w:sz w:val="17"/>
                <w:szCs w:val="17"/>
              </w:rPr>
              <w:t>11 745 104,73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b/>
                <w:bCs/>
                <w:sz w:val="17"/>
                <w:szCs w:val="17"/>
              </w:rPr>
            </w:pPr>
            <w:r w:rsidRPr="005D29E7">
              <w:rPr>
                <w:b/>
                <w:bCs/>
                <w:sz w:val="17"/>
                <w:szCs w:val="17"/>
              </w:rPr>
              <w:t>11 745 104,73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-</w:t>
            </w:r>
          </w:p>
        </w:tc>
      </w:tr>
      <w:tr w:rsidR="00A42A68" w:rsidRPr="005D29E7" w:rsidTr="00C934FD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Председатель Контрольно-счетной палаты города Нарьян-Мара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2 808 257,80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2 801 016,80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FF0000"/>
                <w:sz w:val="17"/>
                <w:szCs w:val="17"/>
              </w:rPr>
              <w:t xml:space="preserve">-7 241,00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-0,3%</w:t>
            </w:r>
          </w:p>
        </w:tc>
      </w:tr>
      <w:tr w:rsidR="00A42A68" w:rsidRPr="005D29E7" w:rsidTr="00C934FD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lastRenderedPageBreak/>
              <w:t>Аудитор Контрольно-счетной палаты города Нарьян-Мара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2 190 683,30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2 190 683,30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</w:tr>
      <w:tr w:rsidR="00A42A68" w:rsidRPr="005D29E7" w:rsidTr="00C934FD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Центральный аппарат Контрольно-счетной палаты города Нарьян-Мара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6 746 163,63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6 753 404,63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 xml:space="preserve">7 241,00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0,1%</w:t>
            </w:r>
          </w:p>
        </w:tc>
      </w:tr>
      <w:tr w:rsidR="00A42A68" w:rsidRPr="005D29E7" w:rsidTr="00C934FD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C934FD" w:rsidP="00C934FD">
            <w:pPr>
              <w:ind w:left="49"/>
              <w:rPr>
                <w:iCs/>
                <w:color w:val="000000"/>
                <w:sz w:val="17"/>
                <w:szCs w:val="17"/>
              </w:rPr>
            </w:pPr>
            <w:r>
              <w:rPr>
                <w:iCs/>
                <w:color w:val="000000"/>
                <w:sz w:val="17"/>
                <w:szCs w:val="17"/>
              </w:rPr>
              <w:t xml:space="preserve">- </w:t>
            </w:r>
            <w:r w:rsidR="00A42A68" w:rsidRPr="005D29E7">
              <w:rPr>
                <w:iCs/>
                <w:color w:val="000000"/>
                <w:sz w:val="17"/>
                <w:szCs w:val="17"/>
              </w:rPr>
              <w:t>расходы на выплаты персоналу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5 924 230,77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5 642 464,19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FF0000"/>
                <w:sz w:val="17"/>
                <w:szCs w:val="17"/>
              </w:rPr>
              <w:t xml:space="preserve">-281 766,58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-4,8%</w:t>
            </w:r>
          </w:p>
        </w:tc>
      </w:tr>
      <w:tr w:rsidR="00A42A68" w:rsidRPr="005D29E7" w:rsidTr="00C934FD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C934FD" w:rsidP="00C934FD">
            <w:pPr>
              <w:ind w:left="49"/>
              <w:rPr>
                <w:iCs/>
                <w:color w:val="000000"/>
                <w:sz w:val="17"/>
                <w:szCs w:val="17"/>
              </w:rPr>
            </w:pPr>
            <w:r>
              <w:rPr>
                <w:iCs/>
                <w:color w:val="000000"/>
                <w:sz w:val="17"/>
                <w:szCs w:val="17"/>
              </w:rPr>
              <w:t xml:space="preserve">- </w:t>
            </w:r>
            <w:r w:rsidR="00A42A68" w:rsidRPr="005D29E7">
              <w:rPr>
                <w:iCs/>
                <w:color w:val="000000"/>
                <w:sz w:val="17"/>
                <w:szCs w:val="17"/>
              </w:rPr>
              <w:t>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679 575,22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983 568,44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 xml:space="preserve">303 993,22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44,7%</w:t>
            </w:r>
          </w:p>
        </w:tc>
      </w:tr>
      <w:tr w:rsidR="00A42A68" w:rsidRPr="005D29E7" w:rsidTr="00C934FD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C934FD" w:rsidP="00C934FD">
            <w:pPr>
              <w:ind w:left="49"/>
              <w:rPr>
                <w:iCs/>
                <w:color w:val="000000"/>
                <w:sz w:val="17"/>
                <w:szCs w:val="17"/>
              </w:rPr>
            </w:pPr>
            <w:r>
              <w:rPr>
                <w:iCs/>
                <w:color w:val="000000"/>
                <w:sz w:val="17"/>
                <w:szCs w:val="17"/>
              </w:rPr>
              <w:t xml:space="preserve">- </w:t>
            </w:r>
            <w:r w:rsidR="00A42A68" w:rsidRPr="005D29E7">
              <w:rPr>
                <w:iCs/>
                <w:color w:val="000000"/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142 357,64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127 372,00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FF0000"/>
                <w:sz w:val="17"/>
                <w:szCs w:val="17"/>
              </w:rPr>
              <w:t xml:space="preserve">-14 985,64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68" w:rsidRPr="005D29E7" w:rsidRDefault="00A42A68" w:rsidP="0003616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5D29E7">
              <w:rPr>
                <w:color w:val="000000"/>
                <w:sz w:val="17"/>
                <w:szCs w:val="17"/>
              </w:rPr>
              <w:t>-10,5%</w:t>
            </w:r>
          </w:p>
        </w:tc>
      </w:tr>
    </w:tbl>
    <w:p w:rsidR="004D4B21" w:rsidRDefault="001F660C" w:rsidP="001F660C">
      <w:pPr>
        <w:spacing w:before="120"/>
        <w:jc w:val="both"/>
      </w:pPr>
      <w:r>
        <w:tab/>
      </w:r>
      <w:r w:rsidR="004D4B21">
        <w:t xml:space="preserve">По строке </w:t>
      </w:r>
      <w:r w:rsidR="00AD4D5C">
        <w:t>«</w:t>
      </w:r>
      <w:r w:rsidR="004D4B21">
        <w:t xml:space="preserve">Председатель Контрольно-счетной палаты муниципального образования </w:t>
      </w:r>
      <w:r w:rsidR="00AD4D5C">
        <w:t>«</w:t>
      </w:r>
      <w:r w:rsidR="004D4B21">
        <w:t xml:space="preserve">Городской округ </w:t>
      </w:r>
      <w:r w:rsidR="00AD4D5C">
        <w:t>«</w:t>
      </w:r>
      <w:r w:rsidR="004D4B21">
        <w:t>Город Нарьян-Мар</w:t>
      </w:r>
      <w:r w:rsidR="00AD4D5C">
        <w:t>»</w:t>
      </w:r>
      <w:r w:rsidR="004D4B21">
        <w:t xml:space="preserve"> объем бюджетных ассигнований сокращается на 7 241,00 руб., </w:t>
      </w:r>
      <w:r w:rsidR="00B27A09">
        <w:t xml:space="preserve">в связи </w:t>
      </w:r>
      <w:r w:rsidR="00B27A09" w:rsidRPr="00A8499A">
        <w:t xml:space="preserve">с экономией денежных средств, предусмотренных на компенсацию </w:t>
      </w:r>
      <w:proofErr w:type="gramStart"/>
      <w:r w:rsidR="00B27A09" w:rsidRPr="00A8499A">
        <w:t>расходов</w:t>
      </w:r>
      <w:proofErr w:type="gramEnd"/>
      <w:r w:rsidR="00B27A09" w:rsidRPr="00A8499A">
        <w:t xml:space="preserve"> на оплату стоимости проезда и провоза багажа к месту использования отпуска и обратно</w:t>
      </w:r>
      <w:r w:rsidR="00704F62">
        <w:t>.</w:t>
      </w:r>
    </w:p>
    <w:p w:rsidR="001F579A" w:rsidRDefault="00704F62" w:rsidP="004D4B21">
      <w:pPr>
        <w:ind w:firstLine="709"/>
        <w:jc w:val="both"/>
      </w:pPr>
      <w:proofErr w:type="gramStart"/>
      <w:r>
        <w:t>П</w:t>
      </w:r>
      <w:r w:rsidR="004D4B21" w:rsidRPr="00A8499A">
        <w:t xml:space="preserve">о строке </w:t>
      </w:r>
      <w:r w:rsidR="00AD4D5C">
        <w:t>«</w:t>
      </w:r>
      <w:r w:rsidR="004D4B21" w:rsidRPr="00A8499A">
        <w:t xml:space="preserve">Центральный аппарат Контрольно-счетной палаты муниципального образования </w:t>
      </w:r>
      <w:r w:rsidR="00AD4D5C">
        <w:t>«</w:t>
      </w:r>
      <w:r w:rsidR="004D4B21" w:rsidRPr="00A8499A">
        <w:t xml:space="preserve">Городской округ </w:t>
      </w:r>
      <w:r w:rsidR="00AD4D5C">
        <w:t>«</w:t>
      </w:r>
      <w:r w:rsidR="004D4B21" w:rsidRPr="00A8499A">
        <w:t>Город Нарьян-Мар</w:t>
      </w:r>
      <w:r w:rsidR="00AD4D5C">
        <w:t>»</w:t>
      </w:r>
      <w:r w:rsidR="004D4B21" w:rsidRPr="00A8499A">
        <w:t xml:space="preserve"> объем бюджетных ассигнований</w:t>
      </w:r>
      <w:r w:rsidR="004D4B21">
        <w:t xml:space="preserve"> увеличивается на 7 241,00 руб., </w:t>
      </w:r>
      <w:r>
        <w:t xml:space="preserve">из них: </w:t>
      </w:r>
      <w:r w:rsidRPr="001F579A">
        <w:rPr>
          <w:u w:val="single"/>
        </w:rPr>
        <w:t>увеличивается</w:t>
      </w:r>
      <w:r>
        <w:t xml:space="preserve"> объем бюджетных ассигнований на </w:t>
      </w:r>
      <w:r w:rsidR="00E82B50">
        <w:t>323 100,00</w:t>
      </w:r>
      <w:r>
        <w:t xml:space="preserve"> руб. в связи с необходимостью приобретения 3-х компьютеров и </w:t>
      </w:r>
      <w:r w:rsidR="001F579A">
        <w:t xml:space="preserve">3-х источников бесперебойного питания, вместе с тем </w:t>
      </w:r>
      <w:r w:rsidR="001F579A" w:rsidRPr="001F579A">
        <w:rPr>
          <w:u w:val="single"/>
        </w:rPr>
        <w:t>уменьшается</w:t>
      </w:r>
      <w:r w:rsidR="001F579A">
        <w:t xml:space="preserve"> объем бюджетных ассигнований в целом на </w:t>
      </w:r>
      <w:r w:rsidR="007F69AD">
        <w:t>315 859,00</w:t>
      </w:r>
      <w:r w:rsidR="001F579A">
        <w:t xml:space="preserve"> руб., в том числе:</w:t>
      </w:r>
      <w:proofErr w:type="gramEnd"/>
    </w:p>
    <w:p w:rsidR="007F69AD" w:rsidRDefault="000F4B8A" w:rsidP="007F69AD">
      <w:pPr>
        <w:ind w:firstLine="708"/>
        <w:jc w:val="both"/>
      </w:pPr>
      <w:r>
        <w:t xml:space="preserve">- </w:t>
      </w:r>
      <w:r w:rsidR="007F69AD">
        <w:t xml:space="preserve">19 106,78 руб. – в связи с экономией денежных средств, предусмотренных на оплату услуг связи 3 502,00 руб., на приобретение материальных запасов 9 736,78 руб. и на оплату </w:t>
      </w:r>
      <w:proofErr w:type="gramStart"/>
      <w:r w:rsidR="007F69AD">
        <w:t>обучения по охране</w:t>
      </w:r>
      <w:proofErr w:type="gramEnd"/>
      <w:r w:rsidR="007F69AD">
        <w:t xml:space="preserve"> труда 5 868,00 руб.;  </w:t>
      </w:r>
      <w:r w:rsidR="00704F62">
        <w:t xml:space="preserve"> </w:t>
      </w:r>
    </w:p>
    <w:p w:rsidR="00A73A02" w:rsidRDefault="000F4B8A" w:rsidP="00BE6F8B">
      <w:pPr>
        <w:ind w:firstLine="708"/>
        <w:jc w:val="both"/>
      </w:pPr>
      <w:r>
        <w:t xml:space="preserve">- </w:t>
      </w:r>
      <w:r w:rsidR="00A73A02">
        <w:t xml:space="preserve">246 307,58 руб. </w:t>
      </w:r>
      <w:r w:rsidR="00BE6F8B">
        <w:t>–</w:t>
      </w:r>
      <w:r w:rsidR="00A73A02">
        <w:t xml:space="preserve"> в связи с экономией денежных средств, предусмотренных на компенсацию </w:t>
      </w:r>
      <w:proofErr w:type="gramStart"/>
      <w:r w:rsidR="00A73A02">
        <w:t>расходов</w:t>
      </w:r>
      <w:proofErr w:type="gramEnd"/>
      <w:r w:rsidR="00A73A02">
        <w:t xml:space="preserve"> на </w:t>
      </w:r>
      <w:r w:rsidR="00A73A02" w:rsidRPr="00F84099">
        <w:t>оплат</w:t>
      </w:r>
      <w:r w:rsidR="00A73A02">
        <w:t>у</w:t>
      </w:r>
      <w:r w:rsidR="00A73A02" w:rsidRPr="00F84099">
        <w:t xml:space="preserve"> стоимости проезда и провоза багажа к месту использования отпуска и обратно</w:t>
      </w:r>
      <w:r w:rsidR="00A73A02">
        <w:t xml:space="preserve">; </w:t>
      </w:r>
    </w:p>
    <w:p w:rsidR="004D4B21" w:rsidRDefault="000F4B8A" w:rsidP="004D4B21">
      <w:pPr>
        <w:ind w:firstLine="709"/>
        <w:jc w:val="both"/>
      </w:pPr>
      <w:r>
        <w:t xml:space="preserve">- </w:t>
      </w:r>
      <w:r w:rsidR="00A73A02">
        <w:t xml:space="preserve">35 459,00 руб. – в связи с экономией </w:t>
      </w:r>
      <w:r w:rsidR="00BE6F8B">
        <w:t>денежных средств, предусмотренных на оплату командировочных расходов (проезд и проживание);</w:t>
      </w:r>
    </w:p>
    <w:p w:rsidR="00BE6F8B" w:rsidRDefault="000F4B8A" w:rsidP="00BE6F8B">
      <w:pPr>
        <w:ind w:firstLine="709"/>
        <w:jc w:val="both"/>
      </w:pPr>
      <w:r>
        <w:t xml:space="preserve">- </w:t>
      </w:r>
      <w:r w:rsidR="00BE6F8B">
        <w:t xml:space="preserve">14 985,64 руб. – </w:t>
      </w:r>
      <w:r w:rsidR="00BE6F8B" w:rsidRPr="0040394F">
        <w:t xml:space="preserve">в связи с экономией </w:t>
      </w:r>
      <w:r w:rsidR="00BE6F8B">
        <w:t>денежных средств</w:t>
      </w:r>
      <w:r w:rsidR="00BE6F8B" w:rsidRPr="0040394F">
        <w:t xml:space="preserve">, </w:t>
      </w:r>
      <w:r w:rsidR="00BE6F8B">
        <w:t>предусмотренных</w:t>
      </w:r>
      <w:r w:rsidR="00BE6F8B" w:rsidRPr="0040394F">
        <w:t xml:space="preserve"> на повышение квалификации</w:t>
      </w:r>
      <w:r w:rsidR="00BE6F8B">
        <w:t xml:space="preserve"> сотрудников</w:t>
      </w:r>
      <w:r w:rsidR="007E6CF6">
        <w:t>.</w:t>
      </w:r>
    </w:p>
    <w:p w:rsidR="00947DA0" w:rsidRDefault="00947DA0" w:rsidP="007E6CF6">
      <w:pPr>
        <w:spacing w:before="120"/>
        <w:ind w:firstLine="709"/>
        <w:jc w:val="both"/>
        <w:rPr>
          <w:bCs/>
          <w:color w:val="000000"/>
        </w:rPr>
      </w:pPr>
      <w:r>
        <w:t>И</w:t>
      </w:r>
      <w:r w:rsidRPr="00DE449B">
        <w:t>нформация по планируемым изменениям объем</w:t>
      </w:r>
      <w:r>
        <w:t>ов бюджетных ассигнований на 2021</w:t>
      </w:r>
      <w:r w:rsidRPr="00DE449B">
        <w:t xml:space="preserve"> год, в разрезе </w:t>
      </w:r>
      <w:r w:rsidRPr="00F91285">
        <w:rPr>
          <w:b/>
        </w:rPr>
        <w:t xml:space="preserve">муниципальных программ </w:t>
      </w:r>
      <w:r w:rsidRPr="00F91285">
        <w:rPr>
          <w:b/>
          <w:bCs/>
          <w:color w:val="000000"/>
        </w:rPr>
        <w:t xml:space="preserve">муниципального образования </w:t>
      </w:r>
      <w:r w:rsidR="00AD4D5C">
        <w:rPr>
          <w:b/>
          <w:bCs/>
          <w:color w:val="000000"/>
        </w:rPr>
        <w:t>«</w:t>
      </w:r>
      <w:r w:rsidRPr="00F91285">
        <w:rPr>
          <w:b/>
          <w:bCs/>
          <w:color w:val="000000"/>
        </w:rPr>
        <w:t xml:space="preserve">Городской округ </w:t>
      </w:r>
      <w:r w:rsidR="00AD4D5C">
        <w:rPr>
          <w:b/>
          <w:bCs/>
          <w:color w:val="000000"/>
        </w:rPr>
        <w:t>«</w:t>
      </w:r>
      <w:r w:rsidRPr="00F91285">
        <w:rPr>
          <w:b/>
          <w:bCs/>
          <w:color w:val="000000"/>
        </w:rPr>
        <w:t>Город Нарьян-Мар</w:t>
      </w:r>
      <w:r w:rsidR="00AD4D5C">
        <w:rPr>
          <w:b/>
          <w:bCs/>
          <w:color w:val="000000"/>
        </w:rPr>
        <w:t>»</w:t>
      </w:r>
      <w:r w:rsidRPr="00DE449B">
        <w:rPr>
          <w:bCs/>
          <w:color w:val="000000"/>
        </w:rPr>
        <w:t xml:space="preserve"> представлена в таблице.</w:t>
      </w:r>
    </w:p>
    <w:p w:rsidR="00947DA0" w:rsidRDefault="00947DA0" w:rsidP="00947DA0">
      <w:pPr>
        <w:ind w:firstLine="709"/>
        <w:jc w:val="right"/>
        <w:rPr>
          <w:bCs/>
          <w:color w:val="000000"/>
        </w:rPr>
      </w:pPr>
      <w:r>
        <w:rPr>
          <w:bCs/>
          <w:color w:val="000000"/>
        </w:rPr>
        <w:t>(руб.)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0"/>
        <w:gridCol w:w="1418"/>
        <w:gridCol w:w="1417"/>
        <w:gridCol w:w="1418"/>
        <w:gridCol w:w="708"/>
      </w:tblGrid>
      <w:tr w:rsidR="00F62CE2" w:rsidRPr="00F62CE2" w:rsidTr="00290969">
        <w:trPr>
          <w:trHeight w:val="170"/>
          <w:tblHeader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190364" w:rsidRDefault="00F62CE2" w:rsidP="00F62CE2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F62CE2">
              <w:rPr>
                <w:bCs/>
                <w:color w:val="000000"/>
                <w:sz w:val="17"/>
                <w:szCs w:val="17"/>
              </w:rPr>
              <w:t xml:space="preserve">Наименования </w:t>
            </w:r>
          </w:p>
          <w:p w:rsidR="00F62CE2" w:rsidRPr="00F62CE2" w:rsidRDefault="00F62CE2" w:rsidP="00F62CE2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F62CE2">
              <w:rPr>
                <w:bCs/>
                <w:color w:val="000000"/>
                <w:sz w:val="17"/>
                <w:szCs w:val="17"/>
              </w:rPr>
              <w:t>муниципальных программ</w:t>
            </w:r>
            <w:r w:rsidR="00190364">
              <w:rPr>
                <w:bCs/>
                <w:color w:val="000000"/>
                <w:sz w:val="17"/>
                <w:szCs w:val="17"/>
              </w:rPr>
              <w:t xml:space="preserve"> (подпрограмм)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center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Утверждено </w:t>
            </w:r>
            <w:r w:rsidRPr="00F62CE2">
              <w:rPr>
                <w:color w:val="000000"/>
                <w:sz w:val="17"/>
                <w:szCs w:val="17"/>
              </w:rPr>
              <w:br/>
              <w:t>на 2022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center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Проект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center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Отклонение +/-</w:t>
            </w:r>
          </w:p>
        </w:tc>
      </w:tr>
      <w:tr w:rsidR="00F62CE2" w:rsidRPr="00F62CE2" w:rsidTr="00290969">
        <w:trPr>
          <w:trHeight w:val="170"/>
          <w:tblHeader/>
        </w:trPr>
        <w:tc>
          <w:tcPr>
            <w:tcW w:w="4410" w:type="dxa"/>
            <w:vMerge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center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center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Совершенствование и развитие муниципаль</w:t>
            </w:r>
            <w:r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ного управления в муниципальном образовании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Го</w:t>
            </w:r>
            <w:r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родской округ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371 253 182,66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370 613 463,59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FF0000"/>
                <w:sz w:val="17"/>
                <w:szCs w:val="17"/>
              </w:rPr>
              <w:t xml:space="preserve">-639 719,07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>-0,2%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1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Осуществление деятельности Администрации МО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  <w:r w:rsidRPr="00F62CE2">
              <w:rPr>
                <w:color w:val="000000"/>
                <w:sz w:val="17"/>
                <w:szCs w:val="17"/>
              </w:rPr>
              <w:t xml:space="preserve"> в рамках собст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>венных и переданных государственных полномочий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163 068 205,78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162 677 685,92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FF0000"/>
                <w:sz w:val="17"/>
                <w:szCs w:val="17"/>
              </w:rPr>
              <w:t xml:space="preserve">-390 519,86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-0,2%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2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Обеспечение деятельности Администрации МО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137 357 524,44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137 189 555,12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FF0000"/>
                <w:sz w:val="17"/>
                <w:szCs w:val="17"/>
              </w:rPr>
              <w:t xml:space="preserve">-167 969,32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-0,1%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3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Управление муниципальными финансами МО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30 079 929,84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29 998 699,95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FF0000"/>
                <w:sz w:val="17"/>
                <w:szCs w:val="17"/>
              </w:rPr>
              <w:t xml:space="preserve">-81 229,89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-0,3%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Развитие институтов гражданского общества в муниципальном образовании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Го</w:t>
            </w:r>
            <w:r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род Нарьян-Мар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1 901 000,00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1 882 000,00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FF0000"/>
                <w:sz w:val="17"/>
                <w:szCs w:val="17"/>
              </w:rPr>
              <w:t xml:space="preserve">-19 000,00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>-1,0%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2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Совершенствование системы территориального общественного самоуправления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1 301 000,00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1 282 000,00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FF0000"/>
                <w:sz w:val="17"/>
                <w:szCs w:val="17"/>
              </w:rPr>
              <w:t xml:space="preserve">-19 000,00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-1,5%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Повышение уровня жизнеобеспечения и безо</w:t>
            </w:r>
            <w:r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пасности жизнедеятельности населения муниципаль</w:t>
            </w:r>
            <w:r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ного образования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623 616 923,81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763 130 916,47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139 513 992,66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>22,4%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1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Организация благоприятных и безопасных усло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>вий для проживания граждан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77 898 022,67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62 258 607,78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FF0000"/>
                <w:sz w:val="17"/>
                <w:szCs w:val="17"/>
              </w:rPr>
              <w:t xml:space="preserve">-15 639 414,89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-20,1%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2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Обеспечение безопасности жизнедеятельности населения городского округа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3 808 638,18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3 656 313,18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FF0000"/>
                <w:sz w:val="17"/>
                <w:szCs w:val="17"/>
              </w:rPr>
              <w:t xml:space="preserve">-152 325,00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-4,0%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3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Обеспечение безопасности эксплуатации автомо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lastRenderedPageBreak/>
              <w:t>бильных дорог местного значения и доступности обще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>ственных транспортных услуг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lastRenderedPageBreak/>
              <w:t xml:space="preserve">444 661 273,42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464 312 719,28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19 651 445,86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4,4%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lastRenderedPageBreak/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4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Обеспечение предоставления качественных услуг потребителям в сфере жилищно-коммунального хозяй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>ства, степени устойчивости и надежности функциониро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>вания коммунальных систем на территории муниципаль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>ного образования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10 895 000,00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22 243 800,00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11 348 800,00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104,2%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5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Обеспечение комфортных условий проживания на территории муниципального образования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21 191 508,44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21 260 668,44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69 160,00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0,3%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6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Создание дополнительных условий для обеспече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 xml:space="preserve">ния жилищных прав граждан, проживающих в МО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Го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 xml:space="preserve">родской округ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65 162 481,10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189 398 807,79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124 236 326,69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190,7%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Формирование комфортной городской среды в муниципальном образовании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Го</w:t>
            </w:r>
            <w:r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род Нарьян-Мар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110 255 661,37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101 491 261,37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FF0000"/>
                <w:sz w:val="17"/>
                <w:szCs w:val="17"/>
              </w:rPr>
              <w:t xml:space="preserve">-8 764 400,00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>-7,9%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62CE2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F62CE2">
              <w:rPr>
                <w:color w:val="000000"/>
                <w:sz w:val="17"/>
                <w:szCs w:val="17"/>
              </w:rPr>
              <w:t>п</w:t>
            </w:r>
            <w:proofErr w:type="spellEnd"/>
            <w:r w:rsidRPr="00F62CE2">
              <w:rPr>
                <w:color w:val="000000"/>
                <w:sz w:val="17"/>
                <w:szCs w:val="17"/>
              </w:rPr>
              <w:t xml:space="preserve"> 1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 xml:space="preserve">Приоритетный проект </w:t>
            </w:r>
            <w:r w:rsidR="00AD4D5C">
              <w:rPr>
                <w:color w:val="000000"/>
                <w:sz w:val="17"/>
                <w:szCs w:val="17"/>
              </w:rPr>
              <w:t>«</w:t>
            </w:r>
            <w:r w:rsidRPr="00F62CE2">
              <w:rPr>
                <w:color w:val="000000"/>
                <w:sz w:val="17"/>
                <w:szCs w:val="17"/>
              </w:rPr>
              <w:t>Формирование комфорт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>ной городской среды (благоустройство дворовых и об</w:t>
            </w:r>
            <w:r>
              <w:rPr>
                <w:color w:val="000000"/>
                <w:sz w:val="17"/>
                <w:szCs w:val="17"/>
              </w:rPr>
              <w:softHyphen/>
            </w:r>
            <w:r w:rsidRPr="00F62CE2">
              <w:rPr>
                <w:color w:val="000000"/>
                <w:sz w:val="17"/>
                <w:szCs w:val="17"/>
              </w:rPr>
              <w:t>щественных территорий)</w:t>
            </w:r>
            <w:r w:rsidR="00AD4D5C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110 255 661,37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 xml:space="preserve">101 491 261,37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FF0000"/>
                <w:sz w:val="17"/>
                <w:szCs w:val="17"/>
              </w:rPr>
              <w:t xml:space="preserve">-8 764 400,00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color w:val="000000"/>
                <w:sz w:val="17"/>
                <w:szCs w:val="17"/>
              </w:rPr>
            </w:pPr>
            <w:r w:rsidRPr="00F62CE2">
              <w:rPr>
                <w:color w:val="000000"/>
                <w:sz w:val="17"/>
                <w:szCs w:val="17"/>
              </w:rPr>
              <w:t>-7,9%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МП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Повышение качества водоснабжения муници</w:t>
            </w:r>
            <w:r>
              <w:rPr>
                <w:b/>
                <w:bCs/>
                <w:color w:val="000000"/>
                <w:sz w:val="17"/>
                <w:szCs w:val="17"/>
              </w:rPr>
              <w:softHyphen/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пального образования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Городской округ 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«</w:t>
            </w:r>
            <w:r w:rsidRPr="00F62CE2">
              <w:rPr>
                <w:b/>
                <w:bCs/>
                <w:color w:val="000000"/>
                <w:sz w:val="17"/>
                <w:szCs w:val="17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7"/>
                <w:szCs w:val="17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75 168 100,00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 xml:space="preserve">73 214 200,00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FF0000"/>
                <w:sz w:val="17"/>
                <w:szCs w:val="17"/>
              </w:rPr>
              <w:t xml:space="preserve">-1 953 900,00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62CE2">
              <w:rPr>
                <w:b/>
                <w:bCs/>
                <w:color w:val="000000"/>
                <w:sz w:val="17"/>
                <w:szCs w:val="17"/>
              </w:rPr>
              <w:t>-2,6%</w:t>
            </w:r>
          </w:p>
        </w:tc>
      </w:tr>
      <w:tr w:rsidR="00F62CE2" w:rsidRPr="00F62CE2" w:rsidTr="00F62CE2">
        <w:trPr>
          <w:trHeight w:val="170"/>
        </w:trPr>
        <w:tc>
          <w:tcPr>
            <w:tcW w:w="4410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center"/>
              <w:rPr>
                <w:b/>
                <w:bCs/>
                <w:sz w:val="17"/>
                <w:szCs w:val="17"/>
              </w:rPr>
            </w:pPr>
            <w:r w:rsidRPr="00F62CE2">
              <w:rPr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F62CE2">
              <w:rPr>
                <w:b/>
                <w:bCs/>
                <w:sz w:val="17"/>
                <w:szCs w:val="17"/>
              </w:rPr>
              <w:t xml:space="preserve">1 230 473 464,89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sz w:val="17"/>
                <w:szCs w:val="17"/>
              </w:rPr>
            </w:pPr>
            <w:r w:rsidRPr="00F62CE2">
              <w:rPr>
                <w:b/>
                <w:bCs/>
                <w:sz w:val="17"/>
                <w:szCs w:val="17"/>
              </w:rPr>
              <w:t xml:space="preserve">1 358 610 438,48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jc w:val="right"/>
              <w:rPr>
                <w:b/>
                <w:bCs/>
                <w:sz w:val="17"/>
                <w:szCs w:val="17"/>
              </w:rPr>
            </w:pPr>
            <w:r w:rsidRPr="00F62CE2">
              <w:rPr>
                <w:b/>
                <w:bCs/>
                <w:sz w:val="17"/>
                <w:szCs w:val="17"/>
              </w:rPr>
              <w:t xml:space="preserve">128 136 973,59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2CE2" w:rsidRPr="00F62CE2" w:rsidRDefault="00F62CE2" w:rsidP="00F62CE2">
            <w:pPr>
              <w:ind w:left="-108"/>
              <w:jc w:val="right"/>
              <w:rPr>
                <w:b/>
                <w:bCs/>
                <w:sz w:val="17"/>
                <w:szCs w:val="17"/>
              </w:rPr>
            </w:pPr>
            <w:r w:rsidRPr="00F62CE2">
              <w:rPr>
                <w:b/>
                <w:bCs/>
                <w:sz w:val="17"/>
                <w:szCs w:val="17"/>
              </w:rPr>
              <w:t>10,4%</w:t>
            </w:r>
          </w:p>
        </w:tc>
      </w:tr>
    </w:tbl>
    <w:p w:rsidR="00014863" w:rsidRPr="005667F8" w:rsidRDefault="00014863" w:rsidP="00014863">
      <w:pPr>
        <w:spacing w:before="120"/>
        <w:ind w:firstLine="709"/>
        <w:jc w:val="both"/>
        <w:rPr>
          <w:bCs/>
          <w:color w:val="000000"/>
        </w:rPr>
      </w:pPr>
      <w:r w:rsidRPr="005667F8">
        <w:t xml:space="preserve">Проведенный анализ предлагаемых изменений в разрезе муниципальных программ муниципального образования </w:t>
      </w:r>
      <w:r w:rsidR="00AD4D5C">
        <w:t>«</w:t>
      </w:r>
      <w:r w:rsidRPr="005667F8">
        <w:t xml:space="preserve">Городской округ </w:t>
      </w:r>
      <w:r w:rsidR="00AD4D5C">
        <w:t>«</w:t>
      </w:r>
      <w:r w:rsidRPr="005667F8">
        <w:t>Город Нарьян-Мар</w:t>
      </w:r>
      <w:r w:rsidR="00AD4D5C">
        <w:t>»</w:t>
      </w:r>
      <w:r w:rsidRPr="005667F8">
        <w:t xml:space="preserve"> показал, что плановые показатели изменяются, как в сторону увеличения, так и в сторону уменьшения, по 5-ти муниципальным программам из 8-ми. </w:t>
      </w:r>
    </w:p>
    <w:p w:rsidR="00014863" w:rsidRPr="00F52A81" w:rsidRDefault="00014863" w:rsidP="00014863">
      <w:pPr>
        <w:tabs>
          <w:tab w:val="left" w:pos="0"/>
        </w:tabs>
        <w:spacing w:before="120"/>
        <w:ind w:firstLine="709"/>
        <w:jc w:val="both"/>
      </w:pPr>
      <w:r w:rsidRPr="005667F8">
        <w:t>Контрольно-счетная палата обращает внимание, что в соответствии с пунктом 2 статьи 179 Бюджетного кодекса РФ объемы финансирования муниципальных программ необходимо будет привести в соответствие с решением о бюджете не позднее 3-х месяцев со дня вступления его в силу. Кроме того, в связи с изменением объемов финансирования муниципальных программ,  возможно, потребуется внесение изменений в установленные целевые показатели и ожидаемые результаты программ.</w:t>
      </w:r>
      <w:r w:rsidRPr="00F52A81">
        <w:t xml:space="preserve">  </w:t>
      </w:r>
    </w:p>
    <w:p w:rsidR="00B72C54" w:rsidRDefault="00B72C54" w:rsidP="00B72C54">
      <w:pPr>
        <w:ind w:firstLine="709"/>
        <w:jc w:val="both"/>
      </w:pPr>
      <w:r w:rsidRPr="00CE2731">
        <w:rPr>
          <w:bCs/>
          <w:color w:val="000000"/>
        </w:rPr>
        <w:t xml:space="preserve">Детализация изменений в разрезе </w:t>
      </w:r>
      <w:r w:rsidRPr="00CE2731">
        <w:t xml:space="preserve">муниципальных программ муниципального образования </w:t>
      </w:r>
      <w:r w:rsidR="00AD4D5C">
        <w:t>«</w:t>
      </w:r>
      <w:r w:rsidRPr="00CE2731">
        <w:t xml:space="preserve">Городской округ </w:t>
      </w:r>
      <w:r w:rsidR="00AD4D5C">
        <w:t>«</w:t>
      </w:r>
      <w:r w:rsidRPr="00CE2731">
        <w:t>Город Нарьян-Мар</w:t>
      </w:r>
      <w:r w:rsidR="00AD4D5C">
        <w:t>»</w:t>
      </w:r>
      <w:r w:rsidRPr="00CE2731">
        <w:t>:</w:t>
      </w:r>
    </w:p>
    <w:p w:rsidR="00CE2731" w:rsidRPr="00BA7F14" w:rsidRDefault="00CE2731" w:rsidP="00CE2731">
      <w:pPr>
        <w:ind w:firstLine="709"/>
        <w:jc w:val="both"/>
        <w:rPr>
          <w:bCs/>
          <w:color w:val="000000"/>
        </w:rPr>
      </w:pPr>
      <w:r w:rsidRPr="00EB6760">
        <w:rPr>
          <w:b/>
          <w:bCs/>
          <w:color w:val="000000"/>
        </w:rPr>
        <w:t>1.</w:t>
      </w:r>
      <w:r w:rsidRPr="00B40E8E">
        <w:rPr>
          <w:bCs/>
          <w:color w:val="000000"/>
        </w:rPr>
        <w:t xml:space="preserve"> По программе </w:t>
      </w:r>
      <w:r w:rsidR="00AD4D5C">
        <w:rPr>
          <w:bCs/>
          <w:color w:val="000000"/>
        </w:rPr>
        <w:t>«</w:t>
      </w:r>
      <w:r w:rsidRPr="00B40E8E">
        <w:rPr>
          <w:b/>
          <w:bCs/>
          <w:color w:val="000000"/>
        </w:rPr>
        <w:t xml:space="preserve">Совершенствование и развитие муниципального управления в муниципальном образовании </w:t>
      </w:r>
      <w:r w:rsidR="00AD4D5C">
        <w:rPr>
          <w:b/>
          <w:bCs/>
          <w:color w:val="000000"/>
        </w:rPr>
        <w:t>«</w:t>
      </w:r>
      <w:r w:rsidRPr="00B40E8E">
        <w:rPr>
          <w:b/>
          <w:bCs/>
          <w:color w:val="000000"/>
        </w:rPr>
        <w:t xml:space="preserve">Городской округ </w:t>
      </w:r>
      <w:r w:rsidR="00AD4D5C">
        <w:rPr>
          <w:b/>
          <w:bCs/>
          <w:color w:val="000000"/>
        </w:rPr>
        <w:t>«</w:t>
      </w:r>
      <w:r w:rsidRPr="00B40E8E">
        <w:rPr>
          <w:b/>
          <w:bCs/>
          <w:color w:val="000000"/>
        </w:rPr>
        <w:t>Город Нарьян-Мар</w:t>
      </w:r>
      <w:r w:rsidR="00AD4D5C">
        <w:rPr>
          <w:b/>
          <w:bCs/>
          <w:color w:val="000000"/>
        </w:rPr>
        <w:t>»</w:t>
      </w:r>
      <w:r w:rsidRPr="00B40E8E">
        <w:rPr>
          <w:bCs/>
          <w:color w:val="000000"/>
        </w:rPr>
        <w:t xml:space="preserve"> объем</w:t>
      </w:r>
      <w:r w:rsidRPr="00BA7F14">
        <w:rPr>
          <w:bCs/>
          <w:color w:val="000000"/>
        </w:rPr>
        <w:t xml:space="preserve"> бюджетных ассигнований </w:t>
      </w:r>
      <w:r>
        <w:rPr>
          <w:bCs/>
          <w:color w:val="000000"/>
        </w:rPr>
        <w:t xml:space="preserve">уменьшается на 639 719,07 </w:t>
      </w:r>
      <w:r w:rsidRPr="00BA7F14">
        <w:rPr>
          <w:bCs/>
          <w:color w:val="000000"/>
        </w:rPr>
        <w:t xml:space="preserve">руб. или на </w:t>
      </w:r>
      <w:r>
        <w:rPr>
          <w:bCs/>
          <w:color w:val="000000"/>
        </w:rPr>
        <w:t>0,2</w:t>
      </w:r>
      <w:r w:rsidRPr="00BA7F14">
        <w:rPr>
          <w:bCs/>
          <w:color w:val="000000"/>
        </w:rPr>
        <w:t>%</w:t>
      </w:r>
      <w:r w:rsidRPr="0080777C">
        <w:rPr>
          <w:bCs/>
          <w:color w:val="000000"/>
        </w:rPr>
        <w:t xml:space="preserve"> </w:t>
      </w:r>
      <w:r>
        <w:rPr>
          <w:bCs/>
          <w:color w:val="000000"/>
        </w:rPr>
        <w:t>от утвержденных бюджетных ассигнований, таким образом, планируемый объем расходов на реализацию программы с учетом изменений составит 370 613 463,59 руб.</w:t>
      </w:r>
      <w:r>
        <w:rPr>
          <w:color w:val="000000"/>
        </w:rPr>
        <w:t>, в том числе:</w:t>
      </w:r>
    </w:p>
    <w:p w:rsidR="00CE2731" w:rsidRDefault="00CE2731" w:rsidP="00CE2731">
      <w:pPr>
        <w:jc w:val="right"/>
      </w:pPr>
      <w:r>
        <w:t>(руб.)</w:t>
      </w:r>
    </w:p>
    <w:tbl>
      <w:tblPr>
        <w:tblW w:w="9368" w:type="dxa"/>
        <w:tblInd w:w="96" w:type="dxa"/>
        <w:tblLayout w:type="fixed"/>
        <w:tblLook w:val="04A0"/>
      </w:tblPr>
      <w:tblGrid>
        <w:gridCol w:w="4832"/>
        <w:gridCol w:w="1276"/>
        <w:gridCol w:w="1275"/>
        <w:gridCol w:w="1276"/>
        <w:gridCol w:w="709"/>
      </w:tblGrid>
      <w:tr w:rsidR="00E97106" w:rsidRPr="00683B50" w:rsidTr="00874BB6">
        <w:trPr>
          <w:trHeight w:val="227"/>
          <w:tblHeader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06" w:rsidRPr="00874BB6" w:rsidRDefault="00E97106" w:rsidP="00E97106">
            <w:pPr>
              <w:jc w:val="center"/>
              <w:rPr>
                <w:color w:val="000000"/>
                <w:sz w:val="18"/>
                <w:szCs w:val="18"/>
              </w:rPr>
            </w:pPr>
            <w:r w:rsidRPr="00874BB6">
              <w:rPr>
                <w:color w:val="000000"/>
                <w:sz w:val="18"/>
                <w:szCs w:val="18"/>
              </w:rPr>
              <w:t>Наименование муниципальной программы (подпрограмм)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06" w:rsidRPr="00874BB6" w:rsidRDefault="00E97106" w:rsidP="00CE2731">
            <w:pPr>
              <w:jc w:val="center"/>
              <w:rPr>
                <w:color w:val="000000"/>
                <w:sz w:val="18"/>
                <w:szCs w:val="18"/>
              </w:rPr>
            </w:pPr>
            <w:r w:rsidRPr="00874BB6">
              <w:rPr>
                <w:color w:val="000000"/>
                <w:sz w:val="18"/>
                <w:szCs w:val="18"/>
              </w:rPr>
              <w:t xml:space="preserve">Утверждено </w:t>
            </w:r>
            <w:r w:rsidRPr="00874BB6">
              <w:rPr>
                <w:color w:val="000000"/>
                <w:sz w:val="18"/>
                <w:szCs w:val="18"/>
              </w:rPr>
              <w:br/>
              <w:t>на 2022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6" w:rsidRPr="00874BB6" w:rsidRDefault="00E97106" w:rsidP="00CE2731">
            <w:pPr>
              <w:jc w:val="center"/>
              <w:rPr>
                <w:color w:val="000000"/>
                <w:sz w:val="18"/>
                <w:szCs w:val="18"/>
              </w:rPr>
            </w:pPr>
            <w:r w:rsidRPr="00874BB6">
              <w:rPr>
                <w:color w:val="000000"/>
                <w:sz w:val="18"/>
                <w:szCs w:val="18"/>
              </w:rPr>
              <w:t xml:space="preserve">Проект </w:t>
            </w:r>
            <w:r w:rsidRPr="00874BB6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106" w:rsidRPr="00874BB6" w:rsidRDefault="00E97106" w:rsidP="00CE2731">
            <w:pPr>
              <w:jc w:val="center"/>
              <w:rPr>
                <w:color w:val="000000"/>
                <w:sz w:val="18"/>
                <w:szCs w:val="18"/>
              </w:rPr>
            </w:pPr>
            <w:r w:rsidRPr="00874BB6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E97106" w:rsidRPr="00683B50" w:rsidTr="00874BB6">
        <w:trPr>
          <w:trHeight w:val="227"/>
          <w:tblHeader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06" w:rsidRPr="00874BB6" w:rsidRDefault="00E97106" w:rsidP="00CE273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06" w:rsidRPr="00874BB6" w:rsidRDefault="00E97106" w:rsidP="00CE273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7106" w:rsidRPr="00874BB6" w:rsidRDefault="00E97106" w:rsidP="00CE2731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06" w:rsidRPr="00874BB6" w:rsidRDefault="00E97106" w:rsidP="00E97106">
            <w:pPr>
              <w:jc w:val="center"/>
              <w:rPr>
                <w:bCs/>
                <w:sz w:val="18"/>
                <w:szCs w:val="18"/>
              </w:rPr>
            </w:pPr>
            <w:r w:rsidRPr="00874BB6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06" w:rsidRPr="00874BB6" w:rsidRDefault="00E97106" w:rsidP="00E97106">
            <w:pPr>
              <w:jc w:val="center"/>
              <w:rPr>
                <w:bCs/>
                <w:sz w:val="18"/>
                <w:szCs w:val="18"/>
              </w:rPr>
            </w:pPr>
            <w:r w:rsidRPr="00874BB6">
              <w:rPr>
                <w:bCs/>
                <w:sz w:val="18"/>
                <w:szCs w:val="18"/>
              </w:rPr>
              <w:t>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rPr>
                <w:b/>
                <w:color w:val="000000"/>
                <w:sz w:val="18"/>
                <w:szCs w:val="18"/>
              </w:rPr>
            </w:pPr>
            <w:r w:rsidRPr="00E97106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E97106">
              <w:rPr>
                <w:b/>
                <w:bCs/>
                <w:color w:val="000000"/>
                <w:sz w:val="18"/>
                <w:szCs w:val="18"/>
              </w:rPr>
              <w:t xml:space="preserve">Совершенствование и развитие муниципального управления в муниципальном образовании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E97106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E97106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ind w:lef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E97106">
              <w:rPr>
                <w:b/>
                <w:color w:val="000000"/>
                <w:sz w:val="18"/>
                <w:szCs w:val="18"/>
              </w:rPr>
              <w:t>371 253 182,66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106">
              <w:rPr>
                <w:b/>
                <w:bCs/>
                <w:color w:val="000000"/>
                <w:sz w:val="18"/>
                <w:szCs w:val="18"/>
              </w:rPr>
              <w:t>370 613 463,59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106">
              <w:rPr>
                <w:b/>
                <w:bCs/>
                <w:color w:val="FF0000"/>
                <w:sz w:val="18"/>
                <w:szCs w:val="18"/>
              </w:rPr>
              <w:t xml:space="preserve">-639 719,07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106">
              <w:rPr>
                <w:b/>
                <w:bCs/>
                <w:color w:val="000000"/>
                <w:sz w:val="18"/>
                <w:szCs w:val="18"/>
              </w:rPr>
              <w:t>-0,2%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F61EA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F61EA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5F61EA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5F61EA">
              <w:rPr>
                <w:b/>
                <w:color w:val="000000"/>
                <w:sz w:val="18"/>
                <w:szCs w:val="18"/>
              </w:rPr>
              <w:t xml:space="preserve"> 1 </w:t>
            </w:r>
            <w:r w:rsidR="00AD4D5C">
              <w:rPr>
                <w:b/>
                <w:color w:val="000000"/>
                <w:sz w:val="18"/>
                <w:szCs w:val="18"/>
              </w:rPr>
              <w:t>«</w:t>
            </w:r>
            <w:r w:rsidRPr="005F61EA">
              <w:rPr>
                <w:b/>
                <w:color w:val="000000"/>
                <w:sz w:val="18"/>
                <w:szCs w:val="18"/>
              </w:rPr>
              <w:t xml:space="preserve">Осуществление деятельности Администрации МО </w:t>
            </w:r>
            <w:r w:rsidR="00AD4D5C">
              <w:rPr>
                <w:b/>
                <w:color w:val="000000"/>
                <w:sz w:val="18"/>
                <w:szCs w:val="18"/>
              </w:rPr>
              <w:t>«</w:t>
            </w:r>
            <w:r w:rsidRPr="005F61EA">
              <w:rPr>
                <w:b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color w:val="000000"/>
                <w:sz w:val="18"/>
                <w:szCs w:val="18"/>
              </w:rPr>
              <w:t>«</w:t>
            </w:r>
            <w:r w:rsidRPr="005F61EA">
              <w:rPr>
                <w:b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color w:val="000000"/>
                <w:sz w:val="18"/>
                <w:szCs w:val="18"/>
              </w:rPr>
              <w:t>»</w:t>
            </w:r>
            <w:r w:rsidRPr="005F61EA">
              <w:rPr>
                <w:b/>
                <w:color w:val="000000"/>
                <w:sz w:val="18"/>
                <w:szCs w:val="18"/>
              </w:rPr>
              <w:t xml:space="preserve"> в рамках собствен</w:t>
            </w:r>
            <w:r w:rsidRPr="005F61EA">
              <w:rPr>
                <w:b/>
                <w:color w:val="000000"/>
                <w:sz w:val="18"/>
                <w:szCs w:val="18"/>
              </w:rPr>
              <w:softHyphen/>
              <w:t>ных и переданных государственных полно</w:t>
            </w:r>
            <w:r w:rsidRPr="005F61EA">
              <w:rPr>
                <w:b/>
                <w:color w:val="000000"/>
                <w:sz w:val="18"/>
                <w:szCs w:val="18"/>
              </w:rPr>
              <w:softHyphen/>
              <w:t>мочий</w:t>
            </w:r>
            <w:r w:rsidR="00AD4D5C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ind w:left="-108"/>
              <w:jc w:val="right"/>
              <w:rPr>
                <w:b/>
                <w:color w:val="000000"/>
                <w:sz w:val="18"/>
                <w:szCs w:val="18"/>
              </w:rPr>
            </w:pPr>
            <w:r w:rsidRPr="00683B50">
              <w:rPr>
                <w:b/>
                <w:color w:val="000000"/>
                <w:sz w:val="18"/>
                <w:szCs w:val="18"/>
              </w:rPr>
              <w:t>163 068 205,78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color w:val="000000"/>
                <w:sz w:val="18"/>
                <w:szCs w:val="18"/>
              </w:rPr>
              <w:t>162 677 685,92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83B50">
              <w:rPr>
                <w:b/>
                <w:color w:val="FF0000"/>
                <w:sz w:val="18"/>
                <w:szCs w:val="18"/>
              </w:rPr>
              <w:t xml:space="preserve">-390 519,86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-</w:t>
            </w:r>
            <w:r w:rsidRPr="00683B50">
              <w:rPr>
                <w:b/>
                <w:color w:val="000000"/>
                <w:sz w:val="18"/>
                <w:szCs w:val="18"/>
              </w:rPr>
              <w:t>0,2%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Обеспечение проведения и участие в праздничных и официальных мероприятиях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2 668 515,84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2 242 795,98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-425 719,86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ind w:left="-108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-16,0%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Финансовое обеспечение проведения юбилейных, праздничных и иных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1 972 843,84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1 691 911,08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FF0000"/>
                <w:sz w:val="18"/>
                <w:szCs w:val="18"/>
              </w:rPr>
              <w:t xml:space="preserve">-280 932,76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-14,2%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color w:val="000000"/>
                <w:sz w:val="18"/>
                <w:szCs w:val="18"/>
              </w:rPr>
            </w:pPr>
            <w:proofErr w:type="gramStart"/>
            <w:r w:rsidRPr="00683B50">
              <w:rPr>
                <w:color w:val="000000"/>
                <w:sz w:val="18"/>
                <w:szCs w:val="18"/>
              </w:rPr>
              <w:t>Участие в общественных организациях, объединяющих муниципальные образования общероссийского и международного уровней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695 672,00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550 884,90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FF0000"/>
                <w:sz w:val="18"/>
                <w:szCs w:val="18"/>
              </w:rPr>
              <w:t xml:space="preserve">-144 787,10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-20,8%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Осуществление переданных государственных полномочий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5 439 300,00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5 474 500,00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35 200,00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0,6%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 xml:space="preserve">Расходы на осуществление отдельных государственных </w:t>
            </w:r>
            <w:r w:rsidRPr="00683B50">
              <w:rPr>
                <w:color w:val="000000"/>
                <w:sz w:val="18"/>
                <w:szCs w:val="18"/>
              </w:rPr>
              <w:lastRenderedPageBreak/>
              <w:t xml:space="preserve">полномочий </w:t>
            </w:r>
            <w:r>
              <w:rPr>
                <w:color w:val="000000"/>
                <w:sz w:val="18"/>
                <w:szCs w:val="18"/>
              </w:rPr>
              <w:t>НАО</w:t>
            </w:r>
            <w:r w:rsidRPr="00683B50">
              <w:rPr>
                <w:color w:val="000000"/>
                <w:sz w:val="18"/>
                <w:szCs w:val="18"/>
              </w:rPr>
              <w:t xml:space="preserve"> в сфере деятельности по профилактике безнадзорности и правонарушений несовершеннолетних (за счет средств городского бюджета)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35 200,00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 xml:space="preserve">35 200,00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</w:t>
            </w:r>
            <w:r w:rsidRPr="005F61EA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ind w:left="-108"/>
              <w:jc w:val="right"/>
              <w:rPr>
                <w:b/>
                <w:color w:val="000000"/>
                <w:sz w:val="18"/>
                <w:szCs w:val="18"/>
              </w:rPr>
            </w:pPr>
            <w:r w:rsidRPr="00683B50">
              <w:rPr>
                <w:b/>
                <w:color w:val="000000"/>
                <w:sz w:val="18"/>
                <w:szCs w:val="18"/>
              </w:rPr>
              <w:t>137 357 524,44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color w:val="000000"/>
                <w:sz w:val="18"/>
                <w:szCs w:val="18"/>
              </w:rPr>
              <w:t>137 189 555,12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83B50">
              <w:rPr>
                <w:b/>
                <w:color w:val="FF0000"/>
                <w:sz w:val="18"/>
                <w:szCs w:val="18"/>
              </w:rPr>
              <w:t xml:space="preserve">-167 969,32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-0,1%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МО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1 573 830,00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1 640 300,68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66 470,68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4,2%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Организационно-информационное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1 573 830,00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1 640 300,68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 xml:space="preserve">66 470,68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4,2%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сфере информатизации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3 914 523,33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3 680 083,33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-234 440,00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i/>
                <w:iCs/>
                <w:color w:val="000000"/>
                <w:sz w:val="18"/>
                <w:szCs w:val="18"/>
              </w:rPr>
              <w:t>-6,0%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Комплексная автоматизация бюджетного процесса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3 389 940,00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3 155 500,00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FF0000"/>
                <w:sz w:val="18"/>
                <w:szCs w:val="18"/>
              </w:rPr>
              <w:t xml:space="preserve">-234 440,00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683B50">
              <w:rPr>
                <w:color w:val="000000"/>
                <w:sz w:val="18"/>
                <w:szCs w:val="18"/>
              </w:rPr>
              <w:t>-6,9%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</w:t>
            </w:r>
            <w:r w:rsidRPr="005F61EA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color w:val="000000"/>
                <w:sz w:val="18"/>
                <w:szCs w:val="18"/>
              </w:rPr>
              <w:t xml:space="preserve">Управление муниципальными финансами МО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683B50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83B50">
              <w:rPr>
                <w:b/>
                <w:color w:val="000000"/>
                <w:sz w:val="18"/>
                <w:szCs w:val="18"/>
              </w:rPr>
              <w:t>30 079 929,84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color w:val="000000"/>
                <w:sz w:val="18"/>
                <w:szCs w:val="18"/>
              </w:rPr>
              <w:t>29 998 699,95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color w:val="FF0000"/>
                <w:sz w:val="18"/>
                <w:szCs w:val="18"/>
              </w:rPr>
              <w:t xml:space="preserve">-81 229,89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683B50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3B50">
              <w:rPr>
                <w:b/>
                <w:bCs/>
                <w:color w:val="000000"/>
                <w:sz w:val="18"/>
                <w:szCs w:val="18"/>
              </w:rPr>
              <w:t>-0,3%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97106">
              <w:rPr>
                <w:b/>
                <w:bCs/>
                <w:i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color w:val="000000"/>
                <w:sz w:val="18"/>
                <w:szCs w:val="18"/>
              </w:rPr>
              <w:t>«</w:t>
            </w:r>
            <w:r w:rsidRPr="00E97106">
              <w:rPr>
                <w:b/>
                <w:bCs/>
                <w:i/>
                <w:color w:val="000000"/>
                <w:sz w:val="18"/>
                <w:szCs w:val="18"/>
              </w:rPr>
              <w:t xml:space="preserve">Обеспечение деятельности Управления финансов Администрации МО </w:t>
            </w:r>
            <w:r w:rsidR="00AD4D5C">
              <w:rPr>
                <w:b/>
                <w:bCs/>
                <w:i/>
                <w:color w:val="000000"/>
                <w:sz w:val="18"/>
                <w:szCs w:val="18"/>
              </w:rPr>
              <w:t>«</w:t>
            </w:r>
            <w:r w:rsidRPr="00E97106">
              <w:rPr>
                <w:b/>
                <w:bCs/>
                <w:i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i/>
                <w:color w:val="000000"/>
                <w:sz w:val="18"/>
                <w:szCs w:val="18"/>
              </w:rPr>
              <w:t>«</w:t>
            </w:r>
            <w:r w:rsidRPr="00E97106">
              <w:rPr>
                <w:b/>
                <w:bCs/>
                <w:i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97106">
              <w:rPr>
                <w:b/>
                <w:bCs/>
                <w:i/>
                <w:color w:val="000000"/>
                <w:sz w:val="18"/>
                <w:szCs w:val="18"/>
              </w:rPr>
              <w:t>29 238 132,47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97106">
              <w:rPr>
                <w:b/>
                <w:bCs/>
                <w:i/>
                <w:color w:val="000000"/>
                <w:sz w:val="18"/>
                <w:szCs w:val="18"/>
              </w:rPr>
              <w:t>29 156 902,58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97106">
              <w:rPr>
                <w:b/>
                <w:bCs/>
                <w:i/>
                <w:color w:val="FF0000"/>
                <w:sz w:val="18"/>
                <w:szCs w:val="18"/>
              </w:rPr>
              <w:t xml:space="preserve">-81 229,89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97106">
              <w:rPr>
                <w:b/>
                <w:bCs/>
                <w:i/>
                <w:color w:val="000000"/>
                <w:sz w:val="18"/>
                <w:szCs w:val="18"/>
              </w:rPr>
              <w:t>-0,3%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E97106" w:rsidP="00CE2731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CE2731" w:rsidRPr="00E97106">
              <w:rPr>
                <w:iCs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ind w:left="-108"/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E97106">
              <w:rPr>
                <w:iCs/>
                <w:color w:val="000000"/>
                <w:sz w:val="18"/>
                <w:szCs w:val="18"/>
              </w:rPr>
              <w:t>28 461 372,35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ind w:left="-108"/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E97106">
              <w:rPr>
                <w:iCs/>
                <w:color w:val="000000"/>
                <w:sz w:val="18"/>
                <w:szCs w:val="18"/>
              </w:rPr>
              <w:t>28 200 277,65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97106">
              <w:rPr>
                <w:color w:val="FF0000"/>
                <w:sz w:val="18"/>
                <w:szCs w:val="18"/>
              </w:rPr>
              <w:t xml:space="preserve">-261 094,70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97106">
              <w:rPr>
                <w:color w:val="000000"/>
                <w:sz w:val="18"/>
                <w:szCs w:val="18"/>
              </w:rPr>
              <w:t>-0,9%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E97106" w:rsidP="00CE2731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CE2731" w:rsidRPr="00E97106">
              <w:rPr>
                <w:iCs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E97106">
              <w:rPr>
                <w:iCs/>
                <w:color w:val="000000"/>
                <w:sz w:val="18"/>
                <w:szCs w:val="18"/>
              </w:rPr>
              <w:t>631 260,12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E97106">
              <w:rPr>
                <w:iCs/>
                <w:color w:val="000000"/>
                <w:sz w:val="18"/>
                <w:szCs w:val="18"/>
              </w:rPr>
              <w:t>823 894,93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97106">
              <w:rPr>
                <w:color w:val="000000"/>
                <w:sz w:val="18"/>
                <w:szCs w:val="18"/>
              </w:rPr>
              <w:t xml:space="preserve">192 634,81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97106">
              <w:rPr>
                <w:color w:val="000000"/>
                <w:sz w:val="18"/>
                <w:szCs w:val="18"/>
              </w:rPr>
              <w:t>30,5%</w:t>
            </w:r>
          </w:p>
        </w:tc>
      </w:tr>
      <w:tr w:rsidR="00CE2731" w:rsidRPr="00683B50" w:rsidTr="00E97106">
        <w:trPr>
          <w:trHeight w:val="22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E97106" w:rsidP="00CE2731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CE2731" w:rsidRPr="00E97106">
              <w:rPr>
                <w:iCs/>
                <w:color w:val="000000"/>
                <w:sz w:val="18"/>
                <w:szCs w:val="18"/>
              </w:rPr>
              <w:t xml:space="preserve">профессиональная подготовка, </w:t>
            </w:r>
            <w:r w:rsidR="00CE2731" w:rsidRPr="00E97106">
              <w:rPr>
                <w:iCs/>
                <w:color w:val="000000"/>
                <w:sz w:val="18"/>
                <w:szCs w:val="18"/>
              </w:rPr>
              <w:br/>
              <w:t>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E97106">
              <w:rPr>
                <w:iCs/>
                <w:color w:val="000000"/>
                <w:sz w:val="18"/>
                <w:szCs w:val="18"/>
              </w:rPr>
              <w:t>145 500,00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E97106">
              <w:rPr>
                <w:iCs/>
                <w:color w:val="000000"/>
                <w:sz w:val="18"/>
                <w:szCs w:val="18"/>
              </w:rPr>
              <w:t>132 730,00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97106">
              <w:rPr>
                <w:color w:val="FF0000"/>
                <w:sz w:val="18"/>
                <w:szCs w:val="18"/>
              </w:rPr>
              <w:t xml:space="preserve">-12 770,00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97106" w:rsidRDefault="00CE2731" w:rsidP="00CE273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97106">
              <w:rPr>
                <w:color w:val="000000"/>
                <w:sz w:val="18"/>
                <w:szCs w:val="18"/>
              </w:rPr>
              <w:t>-8,8%</w:t>
            </w:r>
          </w:p>
        </w:tc>
      </w:tr>
      <w:tr w:rsidR="00CE2731" w:rsidRPr="00863DA8" w:rsidTr="00E97106">
        <w:trPr>
          <w:trHeight w:val="22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863DA8" w:rsidRDefault="00CE2731" w:rsidP="00CE2731">
            <w:pPr>
              <w:outlineLvl w:val="0"/>
              <w:rPr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i/>
                <w:i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i/>
                <w:iCs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 4</w:t>
            </w:r>
            <w:r w:rsidRPr="00863DA8">
              <w:rPr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AD4D5C">
              <w:rPr>
                <w:b/>
                <w:i/>
                <w:iCs/>
                <w:color w:val="000000"/>
                <w:sz w:val="18"/>
                <w:szCs w:val="18"/>
              </w:rPr>
              <w:t>«</w:t>
            </w:r>
            <w:r w:rsidRPr="00863DA8">
              <w:rPr>
                <w:b/>
                <w:i/>
                <w:iCs/>
                <w:color w:val="000000"/>
                <w:sz w:val="18"/>
                <w:szCs w:val="18"/>
              </w:rPr>
              <w:t xml:space="preserve">Управление и распоряжение муниципальным имуществом МО </w:t>
            </w:r>
            <w:r w:rsidR="00AD4D5C">
              <w:rPr>
                <w:b/>
                <w:i/>
                <w:iCs/>
                <w:color w:val="000000"/>
                <w:sz w:val="18"/>
                <w:szCs w:val="18"/>
              </w:rPr>
              <w:t>«</w:t>
            </w:r>
            <w:r w:rsidRPr="00863DA8">
              <w:rPr>
                <w:b/>
                <w:i/>
                <w:iCs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i/>
                <w:iCs/>
                <w:color w:val="000000"/>
                <w:sz w:val="18"/>
                <w:szCs w:val="18"/>
              </w:rPr>
              <w:t>«</w:t>
            </w:r>
            <w:r w:rsidRPr="00863DA8">
              <w:rPr>
                <w:b/>
                <w:i/>
                <w:i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863DA8" w:rsidRDefault="00CE2731" w:rsidP="00CE2731">
            <w:pPr>
              <w:jc w:val="right"/>
              <w:outlineLvl w:val="0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863DA8">
              <w:rPr>
                <w:b/>
                <w:i/>
                <w:iCs/>
                <w:color w:val="000000"/>
                <w:sz w:val="18"/>
                <w:szCs w:val="18"/>
              </w:rPr>
              <w:t>40 747 522,60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731" w:rsidRPr="00863DA8" w:rsidRDefault="00CE2731" w:rsidP="00CE2731">
            <w:pPr>
              <w:jc w:val="right"/>
              <w:outlineLvl w:val="0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863DA8">
              <w:rPr>
                <w:b/>
                <w:i/>
                <w:iCs/>
                <w:color w:val="000000"/>
                <w:sz w:val="18"/>
                <w:szCs w:val="18"/>
              </w:rPr>
              <w:t>40 747 522,60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863DA8" w:rsidRDefault="00CE2731" w:rsidP="00CE2731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863DA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863DA8" w:rsidRDefault="00CE2731" w:rsidP="00CE2731">
            <w:pPr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863DA8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CE2731" w:rsidRDefault="00CE2731" w:rsidP="00E97106">
      <w:pPr>
        <w:spacing w:before="120"/>
        <w:ind w:firstLine="709"/>
        <w:jc w:val="both"/>
        <w:rPr>
          <w:bCs/>
          <w:color w:val="000000"/>
        </w:rPr>
      </w:pPr>
      <w:r w:rsidRPr="00E85F1C">
        <w:rPr>
          <w:b/>
          <w:bCs/>
          <w:color w:val="000000"/>
        </w:rPr>
        <w:t>По подпрограмме 1</w:t>
      </w:r>
      <w:r w:rsidRPr="00AA3028">
        <w:rPr>
          <w:bCs/>
          <w:color w:val="000000"/>
        </w:rPr>
        <w:t xml:space="preserve"> </w:t>
      </w:r>
      <w:r w:rsidR="00AD4D5C">
        <w:rPr>
          <w:color w:val="000000"/>
        </w:rPr>
        <w:t>«</w:t>
      </w:r>
      <w:r w:rsidRPr="004D0518">
        <w:rPr>
          <w:color w:val="000000"/>
        </w:rPr>
        <w:t xml:space="preserve">Осуществление деятельности Администрации </w:t>
      </w:r>
      <w:r>
        <w:t xml:space="preserve">муниципального образования </w:t>
      </w:r>
      <w:r w:rsidR="00AD4D5C">
        <w:rPr>
          <w:color w:val="000000"/>
        </w:rPr>
        <w:t>«</w:t>
      </w:r>
      <w:r w:rsidRPr="004D0518">
        <w:rPr>
          <w:color w:val="000000"/>
        </w:rPr>
        <w:t xml:space="preserve">Городской округ </w:t>
      </w:r>
      <w:r w:rsidR="00AD4D5C">
        <w:rPr>
          <w:color w:val="000000"/>
        </w:rPr>
        <w:t>«</w:t>
      </w:r>
      <w:r w:rsidRPr="004D0518">
        <w:rPr>
          <w:color w:val="000000"/>
        </w:rPr>
        <w:t>Город Нарьян-Мар</w:t>
      </w:r>
      <w:r w:rsidR="00AD4D5C">
        <w:rPr>
          <w:color w:val="000000"/>
        </w:rPr>
        <w:t>»</w:t>
      </w:r>
      <w:r w:rsidRPr="004D0518">
        <w:rPr>
          <w:color w:val="000000"/>
        </w:rPr>
        <w:t xml:space="preserve"> в рамках собственных и переданных государственных полно</w:t>
      </w:r>
      <w:r w:rsidRPr="004D0518">
        <w:rPr>
          <w:color w:val="000000"/>
        </w:rPr>
        <w:softHyphen/>
        <w:t>мочий</w:t>
      </w:r>
      <w:r w:rsidR="00AD4D5C">
        <w:rPr>
          <w:color w:val="000000"/>
        </w:rPr>
        <w:t>»</w:t>
      </w:r>
      <w:r>
        <w:rPr>
          <w:color w:val="000000"/>
        </w:rPr>
        <w:t xml:space="preserve"> предусмотрено у</w:t>
      </w:r>
      <w:r>
        <w:rPr>
          <w:bCs/>
          <w:color w:val="000000"/>
        </w:rPr>
        <w:t>меньшение</w:t>
      </w:r>
      <w:r w:rsidRPr="006A3BAE">
        <w:rPr>
          <w:bCs/>
          <w:color w:val="000000"/>
        </w:rPr>
        <w:t xml:space="preserve"> </w:t>
      </w:r>
      <w:r w:rsidR="00E97106">
        <w:rPr>
          <w:bCs/>
          <w:color w:val="000000"/>
        </w:rPr>
        <w:t xml:space="preserve">объема </w:t>
      </w:r>
      <w:r w:rsidRPr="006A3BAE">
        <w:rPr>
          <w:bCs/>
          <w:color w:val="000000"/>
        </w:rPr>
        <w:t>бюджетны</w:t>
      </w:r>
      <w:r>
        <w:rPr>
          <w:bCs/>
          <w:color w:val="000000"/>
        </w:rPr>
        <w:t>х</w:t>
      </w:r>
      <w:r w:rsidRPr="006A3BAE">
        <w:rPr>
          <w:bCs/>
          <w:color w:val="000000"/>
        </w:rPr>
        <w:t xml:space="preserve"> ассигновани</w:t>
      </w:r>
      <w:r>
        <w:rPr>
          <w:bCs/>
          <w:color w:val="000000"/>
        </w:rPr>
        <w:t>й на 390 519,86 руб. или на 0,2%, в том числе:</w:t>
      </w:r>
    </w:p>
    <w:p w:rsidR="00CE2731" w:rsidRPr="007372E3" w:rsidRDefault="00CE2731" w:rsidP="00CE273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 По </w:t>
      </w:r>
      <w:r w:rsidRPr="00E85F1C">
        <w:rPr>
          <w:bCs/>
          <w:color w:val="000000"/>
          <w:u w:val="single"/>
        </w:rPr>
        <w:t>основному мероприятию</w:t>
      </w:r>
      <w:r w:rsidRPr="007372E3">
        <w:rPr>
          <w:bCs/>
          <w:color w:val="000000"/>
        </w:rPr>
        <w:t xml:space="preserve"> </w:t>
      </w:r>
      <w:r w:rsidR="00AD4D5C">
        <w:rPr>
          <w:bCs/>
          <w:color w:val="000000"/>
        </w:rPr>
        <w:t>«</w:t>
      </w:r>
      <w:r w:rsidRPr="007372E3">
        <w:rPr>
          <w:bCs/>
          <w:color w:val="000000"/>
        </w:rPr>
        <w:t>Обеспечение проведения и участие в праздничных и официальных мероприятиях</w:t>
      </w:r>
      <w:r w:rsidR="00AD4D5C">
        <w:rPr>
          <w:bCs/>
          <w:color w:val="000000"/>
        </w:rPr>
        <w:t>»</w:t>
      </w:r>
      <w:r>
        <w:rPr>
          <w:bCs/>
          <w:color w:val="000000"/>
        </w:rPr>
        <w:t xml:space="preserve"> бюджетные ассигнования уменьшаются на 425 719,86 руб.</w:t>
      </w:r>
      <w:r w:rsidR="00E97106">
        <w:rPr>
          <w:bCs/>
          <w:color w:val="000000"/>
        </w:rPr>
        <w:t xml:space="preserve"> или на 16,0%</w:t>
      </w:r>
      <w:r>
        <w:rPr>
          <w:bCs/>
          <w:color w:val="000000"/>
        </w:rPr>
        <w:t xml:space="preserve">, </w:t>
      </w:r>
      <w:r w:rsidR="002742FD">
        <w:rPr>
          <w:bCs/>
          <w:color w:val="000000"/>
        </w:rPr>
        <w:t>из них</w:t>
      </w:r>
      <w:r>
        <w:rPr>
          <w:bCs/>
          <w:color w:val="000000"/>
        </w:rPr>
        <w:t>:</w:t>
      </w:r>
    </w:p>
    <w:p w:rsidR="00CE2731" w:rsidRDefault="00CE2731" w:rsidP="00CE273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F03032">
        <w:rPr>
          <w:bCs/>
          <w:color w:val="000000"/>
        </w:rPr>
        <w:t>на сумму 99 551,50 руб.</w:t>
      </w:r>
      <w:r>
        <w:rPr>
          <w:bCs/>
          <w:color w:val="000000"/>
        </w:rPr>
        <w:t>,</w:t>
      </w:r>
      <w:r w:rsidRPr="00F03032">
        <w:rPr>
          <w:bCs/>
          <w:color w:val="000000"/>
        </w:rPr>
        <w:t xml:space="preserve"> в связи с принятием решения о выходе</w:t>
      </w:r>
      <w:r>
        <w:rPr>
          <w:bCs/>
          <w:color w:val="000000"/>
        </w:rPr>
        <w:t xml:space="preserve"> муниципального образования </w:t>
      </w:r>
      <w:r w:rsidR="00AD4D5C">
        <w:rPr>
          <w:bCs/>
          <w:color w:val="000000"/>
        </w:rPr>
        <w:t>«</w:t>
      </w:r>
      <w:r>
        <w:rPr>
          <w:bCs/>
          <w:color w:val="000000"/>
        </w:rPr>
        <w:t xml:space="preserve">Городской округ </w:t>
      </w:r>
      <w:r w:rsidR="00AD4D5C">
        <w:rPr>
          <w:bCs/>
          <w:color w:val="000000"/>
        </w:rPr>
        <w:t>«</w:t>
      </w:r>
      <w:r>
        <w:rPr>
          <w:bCs/>
          <w:color w:val="000000"/>
        </w:rPr>
        <w:t>Город Нарьян-Мар</w:t>
      </w:r>
      <w:r w:rsidR="00AD4D5C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F03032">
        <w:rPr>
          <w:bCs/>
          <w:color w:val="000000"/>
        </w:rPr>
        <w:t>из Ассоциации</w:t>
      </w:r>
      <w:r>
        <w:rPr>
          <w:bCs/>
          <w:color w:val="000000"/>
        </w:rPr>
        <w:t xml:space="preserve"> </w:t>
      </w:r>
      <w:r w:rsidR="00AD4D5C">
        <w:rPr>
          <w:bCs/>
          <w:color w:val="000000"/>
        </w:rPr>
        <w:t>«</w:t>
      </w:r>
      <w:r w:rsidRPr="00F03032">
        <w:rPr>
          <w:bCs/>
          <w:color w:val="000000"/>
        </w:rPr>
        <w:t>Евразийское Региональное отделение Всемирной Организации Объединенные Города и местные Власти</w:t>
      </w:r>
      <w:r w:rsidR="00AD4D5C">
        <w:rPr>
          <w:bCs/>
          <w:color w:val="000000"/>
        </w:rPr>
        <w:t>»</w:t>
      </w:r>
      <w:r w:rsidRPr="00F03032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размер </w:t>
      </w:r>
      <w:r w:rsidRPr="00F03032">
        <w:rPr>
          <w:bCs/>
          <w:color w:val="000000"/>
        </w:rPr>
        <w:t>взнос</w:t>
      </w:r>
      <w:r>
        <w:rPr>
          <w:bCs/>
          <w:color w:val="000000"/>
        </w:rPr>
        <w:t>ов</w:t>
      </w:r>
      <w:r w:rsidRPr="00F03032">
        <w:rPr>
          <w:bCs/>
          <w:color w:val="000000"/>
        </w:rPr>
        <w:t xml:space="preserve"> Ассоциации </w:t>
      </w:r>
      <w:r w:rsidR="00AD4D5C">
        <w:rPr>
          <w:bCs/>
          <w:color w:val="000000"/>
        </w:rPr>
        <w:t>«</w:t>
      </w:r>
      <w:r w:rsidRPr="00F03032">
        <w:rPr>
          <w:bCs/>
          <w:color w:val="000000"/>
        </w:rPr>
        <w:t>МАГ</w:t>
      </w:r>
      <w:r w:rsidR="00AD4D5C">
        <w:rPr>
          <w:bCs/>
          <w:color w:val="000000"/>
        </w:rPr>
        <w:t>»</w:t>
      </w:r>
      <w:r w:rsidRPr="00F0303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снижен </w:t>
      </w:r>
      <w:r w:rsidRPr="00F03032">
        <w:rPr>
          <w:bCs/>
          <w:color w:val="000000"/>
        </w:rPr>
        <w:t>из-за разницы курса валют</w:t>
      </w:r>
      <w:r>
        <w:rPr>
          <w:bCs/>
          <w:color w:val="000000"/>
        </w:rPr>
        <w:t>;</w:t>
      </w:r>
    </w:p>
    <w:p w:rsidR="00CE2731" w:rsidRPr="00F03032" w:rsidRDefault="00CE2731" w:rsidP="00CE273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F03032">
        <w:rPr>
          <w:bCs/>
          <w:color w:val="000000"/>
        </w:rPr>
        <w:t>на сумму 100 000,0</w:t>
      </w:r>
      <w:r>
        <w:rPr>
          <w:bCs/>
          <w:color w:val="000000"/>
        </w:rPr>
        <w:t>0</w:t>
      </w:r>
      <w:r w:rsidRPr="00F03032">
        <w:rPr>
          <w:bCs/>
          <w:color w:val="000000"/>
        </w:rPr>
        <w:t xml:space="preserve"> руб.</w:t>
      </w:r>
      <w:r>
        <w:rPr>
          <w:bCs/>
          <w:color w:val="000000"/>
        </w:rPr>
        <w:t>,</w:t>
      </w:r>
      <w:r w:rsidRPr="00F03032">
        <w:rPr>
          <w:bCs/>
          <w:color w:val="000000"/>
        </w:rPr>
        <w:t xml:space="preserve"> на оказание услуг общественного питания, связанных с пр</w:t>
      </w:r>
      <w:r>
        <w:rPr>
          <w:bCs/>
          <w:color w:val="000000"/>
        </w:rPr>
        <w:t>оведением торжественных приемов</w:t>
      </w:r>
      <w:r w:rsidRPr="00F03032">
        <w:rPr>
          <w:bCs/>
          <w:color w:val="000000"/>
        </w:rPr>
        <w:t>;</w:t>
      </w:r>
    </w:p>
    <w:p w:rsidR="00CE2731" w:rsidRDefault="00CE2731" w:rsidP="00CE2731">
      <w:pPr>
        <w:ind w:firstLine="709"/>
        <w:jc w:val="both"/>
        <w:rPr>
          <w:bCs/>
          <w:color w:val="000000"/>
        </w:rPr>
      </w:pPr>
      <w:r w:rsidRPr="00F03032">
        <w:rPr>
          <w:bCs/>
          <w:color w:val="000000"/>
        </w:rPr>
        <w:t xml:space="preserve">- </w:t>
      </w:r>
      <w:r>
        <w:rPr>
          <w:bCs/>
          <w:color w:val="000000"/>
        </w:rPr>
        <w:t xml:space="preserve">на сумму </w:t>
      </w:r>
      <w:r w:rsidRPr="00F03032">
        <w:rPr>
          <w:bCs/>
          <w:color w:val="000000"/>
        </w:rPr>
        <w:t>180 932,76 руб.</w:t>
      </w:r>
      <w:r>
        <w:rPr>
          <w:bCs/>
          <w:color w:val="000000"/>
        </w:rPr>
        <w:t>,</w:t>
      </w:r>
      <w:r w:rsidRPr="00F03032">
        <w:rPr>
          <w:bCs/>
          <w:color w:val="000000"/>
        </w:rPr>
        <w:t xml:space="preserve"> </w:t>
      </w:r>
      <w:r>
        <w:rPr>
          <w:bCs/>
          <w:color w:val="000000"/>
        </w:rPr>
        <w:t>для</w:t>
      </w:r>
      <w:r w:rsidRPr="00F03032">
        <w:rPr>
          <w:bCs/>
          <w:color w:val="000000"/>
        </w:rPr>
        <w:t xml:space="preserve"> приобр</w:t>
      </w:r>
      <w:r>
        <w:rPr>
          <w:bCs/>
          <w:color w:val="000000"/>
        </w:rPr>
        <w:t>етения геральдической продукции;</w:t>
      </w:r>
    </w:p>
    <w:p w:rsidR="00CE2731" w:rsidRDefault="00CE2731" w:rsidP="00CE2731">
      <w:pPr>
        <w:ind w:firstLine="709"/>
        <w:jc w:val="both"/>
        <w:rPr>
          <w:bCs/>
        </w:rPr>
      </w:pPr>
      <w:r>
        <w:rPr>
          <w:bCs/>
          <w:color w:val="000000"/>
        </w:rPr>
        <w:t xml:space="preserve">- </w:t>
      </w:r>
      <w:r w:rsidRPr="00F03032">
        <w:rPr>
          <w:bCs/>
          <w:color w:val="000000"/>
        </w:rPr>
        <w:t>на сумму 45 235,60 руб.</w:t>
      </w:r>
      <w:r>
        <w:rPr>
          <w:bCs/>
          <w:color w:val="000000"/>
        </w:rPr>
        <w:t xml:space="preserve">, снижены </w:t>
      </w:r>
      <w:r w:rsidRPr="00F75887">
        <w:rPr>
          <w:bCs/>
        </w:rPr>
        <w:t xml:space="preserve">расходы на проведение конкурса </w:t>
      </w:r>
      <w:r w:rsidR="00AD4D5C">
        <w:rPr>
          <w:bCs/>
        </w:rPr>
        <w:t>«</w:t>
      </w:r>
      <w:r w:rsidRPr="00F75887">
        <w:rPr>
          <w:bCs/>
        </w:rPr>
        <w:t>Лучший народный дружинник</w:t>
      </w:r>
      <w:r w:rsidR="00AD4D5C">
        <w:rPr>
          <w:bCs/>
        </w:rPr>
        <w:t>»</w:t>
      </w:r>
      <w:r w:rsidRPr="00F75887">
        <w:rPr>
          <w:bCs/>
        </w:rPr>
        <w:t xml:space="preserve"> с учетом фактической потребности, а также произведен возврат по членским взносам за участие в общественных организациях, объединяющих муниципальные образования общероссийского уровня.</w:t>
      </w:r>
    </w:p>
    <w:p w:rsidR="00CE2731" w:rsidRPr="00F75887" w:rsidRDefault="00CE2731" w:rsidP="00CE2731">
      <w:pPr>
        <w:ind w:firstLine="709"/>
        <w:jc w:val="both"/>
        <w:rPr>
          <w:bCs/>
        </w:rPr>
      </w:pPr>
      <w:r>
        <w:rPr>
          <w:bCs/>
        </w:rPr>
        <w:t xml:space="preserve">С учетом изменений общий объем бюджетных ассигнований по мероприятию составит </w:t>
      </w:r>
      <w:r w:rsidRPr="00C041DA">
        <w:rPr>
          <w:bCs/>
        </w:rPr>
        <w:t>2</w:t>
      </w:r>
      <w:r>
        <w:rPr>
          <w:bCs/>
        </w:rPr>
        <w:t xml:space="preserve"> </w:t>
      </w:r>
      <w:r w:rsidRPr="00C041DA">
        <w:rPr>
          <w:bCs/>
        </w:rPr>
        <w:t>242</w:t>
      </w:r>
      <w:r>
        <w:rPr>
          <w:bCs/>
        </w:rPr>
        <w:t xml:space="preserve"> </w:t>
      </w:r>
      <w:r w:rsidRPr="00C041DA">
        <w:rPr>
          <w:bCs/>
        </w:rPr>
        <w:t>795,98</w:t>
      </w:r>
      <w:r>
        <w:rPr>
          <w:bCs/>
        </w:rPr>
        <w:t xml:space="preserve"> руб.</w:t>
      </w:r>
    </w:p>
    <w:p w:rsidR="00CE2731" w:rsidRDefault="00CE2731" w:rsidP="002742FD">
      <w:pPr>
        <w:spacing w:before="120"/>
        <w:ind w:firstLine="709"/>
        <w:jc w:val="both"/>
        <w:rPr>
          <w:bCs/>
          <w:color w:val="000000"/>
        </w:rPr>
      </w:pPr>
      <w:r w:rsidRPr="00B92FA0">
        <w:rPr>
          <w:bCs/>
        </w:rPr>
        <w:t>2.</w:t>
      </w:r>
      <w:r>
        <w:rPr>
          <w:bCs/>
        </w:rPr>
        <w:t xml:space="preserve"> По</w:t>
      </w:r>
      <w:r w:rsidRPr="00F75887">
        <w:rPr>
          <w:bCs/>
        </w:rPr>
        <w:t xml:space="preserve"> </w:t>
      </w:r>
      <w:r w:rsidRPr="00E85F1C">
        <w:rPr>
          <w:bCs/>
          <w:u w:val="single"/>
        </w:rPr>
        <w:t>основному мероприяти</w:t>
      </w:r>
      <w:r w:rsidR="00E85F1C">
        <w:rPr>
          <w:bCs/>
          <w:u w:val="single"/>
        </w:rPr>
        <w:t>ю</w:t>
      </w:r>
      <w:r w:rsidRPr="00F75887">
        <w:rPr>
          <w:bCs/>
        </w:rPr>
        <w:t xml:space="preserve"> </w:t>
      </w:r>
      <w:r w:rsidR="00AD4D5C">
        <w:rPr>
          <w:bCs/>
        </w:rPr>
        <w:t>«</w:t>
      </w:r>
      <w:r w:rsidRPr="00F75887">
        <w:rPr>
          <w:bCs/>
        </w:rPr>
        <w:t>Осуществление переданных государственных полномочий</w:t>
      </w:r>
      <w:r w:rsidR="00AD4D5C">
        <w:rPr>
          <w:bCs/>
        </w:rPr>
        <w:t>»</w:t>
      </w:r>
      <w:r>
        <w:rPr>
          <w:bCs/>
        </w:rPr>
        <w:t xml:space="preserve"> </w:t>
      </w:r>
      <w:r w:rsidRPr="00427F75">
        <w:rPr>
          <w:bCs/>
          <w:color w:val="000000"/>
        </w:rPr>
        <w:t>перераспредел</w:t>
      </w:r>
      <w:r>
        <w:rPr>
          <w:bCs/>
          <w:color w:val="000000"/>
        </w:rPr>
        <w:t xml:space="preserve">яются </w:t>
      </w:r>
      <w:r w:rsidRPr="00427F75">
        <w:rPr>
          <w:bCs/>
          <w:color w:val="000000"/>
        </w:rPr>
        <w:t>бюджетные ассигнования</w:t>
      </w:r>
      <w:r>
        <w:rPr>
          <w:bCs/>
          <w:color w:val="000000"/>
        </w:rPr>
        <w:t xml:space="preserve">, предусмотренные </w:t>
      </w:r>
      <w:r w:rsidRPr="00427F75">
        <w:rPr>
          <w:bCs/>
          <w:color w:val="000000"/>
        </w:rPr>
        <w:t xml:space="preserve">для </w:t>
      </w:r>
      <w:r>
        <w:rPr>
          <w:bCs/>
          <w:color w:val="000000"/>
        </w:rPr>
        <w:t xml:space="preserve">обеспечения </w:t>
      </w:r>
      <w:r w:rsidRPr="00427F75">
        <w:rPr>
          <w:bCs/>
          <w:color w:val="000000"/>
        </w:rPr>
        <w:t>работы административной комиссии</w:t>
      </w:r>
      <w:r>
        <w:rPr>
          <w:bCs/>
          <w:color w:val="000000"/>
        </w:rPr>
        <w:t xml:space="preserve"> на сумму 57 </w:t>
      </w:r>
      <w:r w:rsidRPr="00427F75">
        <w:rPr>
          <w:bCs/>
          <w:color w:val="000000"/>
        </w:rPr>
        <w:t>540,00</w:t>
      </w:r>
      <w:r>
        <w:rPr>
          <w:bCs/>
          <w:color w:val="000000"/>
        </w:rPr>
        <w:t xml:space="preserve"> </w:t>
      </w:r>
      <w:r w:rsidRPr="00427F75">
        <w:rPr>
          <w:bCs/>
          <w:color w:val="000000"/>
        </w:rPr>
        <w:t>руб.</w:t>
      </w:r>
      <w:r>
        <w:rPr>
          <w:bCs/>
          <w:color w:val="000000"/>
        </w:rPr>
        <w:t xml:space="preserve"> (</w:t>
      </w:r>
      <w:r w:rsidRPr="00427F75">
        <w:rPr>
          <w:bCs/>
          <w:color w:val="000000"/>
        </w:rPr>
        <w:t>оплат</w:t>
      </w:r>
      <w:r>
        <w:rPr>
          <w:bCs/>
          <w:color w:val="000000"/>
        </w:rPr>
        <w:t>а</w:t>
      </w:r>
      <w:r w:rsidRPr="00427F75">
        <w:rPr>
          <w:bCs/>
          <w:color w:val="000000"/>
        </w:rPr>
        <w:t xml:space="preserve"> льготного проезда</w:t>
      </w:r>
      <w:r>
        <w:rPr>
          <w:bCs/>
          <w:color w:val="000000"/>
        </w:rPr>
        <w:t>)</w:t>
      </w:r>
      <w:r w:rsidR="002742FD">
        <w:rPr>
          <w:bCs/>
          <w:color w:val="000000"/>
        </w:rPr>
        <w:t>,</w:t>
      </w:r>
      <w:r>
        <w:rPr>
          <w:bCs/>
          <w:color w:val="000000"/>
        </w:rPr>
        <w:t xml:space="preserve"> на </w:t>
      </w:r>
      <w:r w:rsidRPr="00427F75">
        <w:rPr>
          <w:bCs/>
          <w:color w:val="000000"/>
        </w:rPr>
        <w:t xml:space="preserve">приобретение автоматизированной информационной системы </w:t>
      </w:r>
      <w:r w:rsidR="00AD4D5C">
        <w:rPr>
          <w:bCs/>
          <w:color w:val="000000"/>
        </w:rPr>
        <w:t>«</w:t>
      </w:r>
      <w:r w:rsidRPr="00427F75">
        <w:rPr>
          <w:bCs/>
          <w:color w:val="000000"/>
        </w:rPr>
        <w:t>Админи</w:t>
      </w:r>
      <w:r>
        <w:rPr>
          <w:bCs/>
          <w:color w:val="000000"/>
        </w:rPr>
        <w:t>стративная комиссия</w:t>
      </w:r>
      <w:r w:rsidR="00AD4D5C">
        <w:rPr>
          <w:bCs/>
          <w:color w:val="000000"/>
        </w:rPr>
        <w:t>»</w:t>
      </w:r>
      <w:r>
        <w:rPr>
          <w:bCs/>
          <w:color w:val="000000"/>
        </w:rPr>
        <w:t xml:space="preserve"> и расходных материалов.</w:t>
      </w:r>
    </w:p>
    <w:p w:rsidR="00CE2731" w:rsidRDefault="00CE2731" w:rsidP="00CE273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Также по данному мероприятию у</w:t>
      </w:r>
      <w:r w:rsidRPr="002E0EA3">
        <w:rPr>
          <w:bCs/>
          <w:color w:val="000000"/>
        </w:rPr>
        <w:t>величиваются бюджетные ассигнования на сумму 35 200,0</w:t>
      </w:r>
      <w:r>
        <w:rPr>
          <w:bCs/>
          <w:color w:val="000000"/>
        </w:rPr>
        <w:t>0</w:t>
      </w:r>
      <w:r w:rsidRPr="002E0EA3">
        <w:rPr>
          <w:bCs/>
          <w:color w:val="000000"/>
        </w:rPr>
        <w:t xml:space="preserve"> руб. на приобретение автоматизированной информационной системы </w:t>
      </w:r>
      <w:r w:rsidR="00AD4D5C">
        <w:rPr>
          <w:bCs/>
          <w:color w:val="000000"/>
        </w:rPr>
        <w:t>«</w:t>
      </w:r>
      <w:r w:rsidRPr="002E0EA3">
        <w:rPr>
          <w:bCs/>
          <w:color w:val="000000"/>
        </w:rPr>
        <w:t>Подросток</w:t>
      </w:r>
      <w:r w:rsidR="00AD4D5C">
        <w:rPr>
          <w:bCs/>
          <w:color w:val="000000"/>
        </w:rPr>
        <w:t>»</w:t>
      </w:r>
      <w:r w:rsidRPr="002E0EA3">
        <w:rPr>
          <w:bCs/>
          <w:color w:val="000000"/>
        </w:rPr>
        <w:t xml:space="preserve"> для работы комиссии по профилактике безнадзорности и пр</w:t>
      </w:r>
      <w:r>
        <w:rPr>
          <w:bCs/>
          <w:color w:val="000000"/>
        </w:rPr>
        <w:t>авонарушений несовершеннолетних.</w:t>
      </w:r>
    </w:p>
    <w:p w:rsidR="00CE2731" w:rsidRDefault="00CE2731" w:rsidP="00CE2731">
      <w:pPr>
        <w:ind w:firstLine="709"/>
        <w:jc w:val="both"/>
        <w:rPr>
          <w:bCs/>
          <w:color w:val="000000"/>
        </w:rPr>
      </w:pPr>
      <w:r>
        <w:rPr>
          <w:bCs/>
        </w:rPr>
        <w:t>Общий объем бюджетных ассигнований по мероприятию составит</w:t>
      </w:r>
      <w:r w:rsidRPr="00C041DA">
        <w:rPr>
          <w:bCs/>
          <w:color w:val="000000"/>
        </w:rPr>
        <w:t xml:space="preserve"> 5</w:t>
      </w:r>
      <w:r>
        <w:rPr>
          <w:bCs/>
          <w:color w:val="000000"/>
        </w:rPr>
        <w:t xml:space="preserve"> </w:t>
      </w:r>
      <w:r w:rsidRPr="00C041DA">
        <w:rPr>
          <w:bCs/>
          <w:color w:val="000000"/>
        </w:rPr>
        <w:t>474</w:t>
      </w:r>
      <w:r>
        <w:rPr>
          <w:bCs/>
          <w:color w:val="000000"/>
        </w:rPr>
        <w:t> </w:t>
      </w:r>
      <w:r w:rsidRPr="00C041DA">
        <w:rPr>
          <w:bCs/>
          <w:color w:val="000000"/>
        </w:rPr>
        <w:t>500</w:t>
      </w:r>
      <w:r>
        <w:rPr>
          <w:bCs/>
          <w:color w:val="000000"/>
        </w:rPr>
        <w:t>,00руб.</w:t>
      </w:r>
    </w:p>
    <w:p w:rsidR="00CE2731" w:rsidRDefault="00CE2731" w:rsidP="00CE2731">
      <w:pPr>
        <w:spacing w:before="120"/>
        <w:ind w:firstLine="709"/>
        <w:jc w:val="both"/>
        <w:rPr>
          <w:bCs/>
          <w:color w:val="000000"/>
        </w:rPr>
      </w:pPr>
      <w:r w:rsidRPr="00E85F1C">
        <w:rPr>
          <w:b/>
          <w:bCs/>
          <w:color w:val="000000"/>
        </w:rPr>
        <w:lastRenderedPageBreak/>
        <w:t>По подпрограмме 2</w:t>
      </w:r>
      <w:r w:rsidRPr="00470263">
        <w:rPr>
          <w:bCs/>
          <w:color w:val="000000"/>
        </w:rPr>
        <w:t xml:space="preserve"> </w:t>
      </w:r>
      <w:r w:rsidR="00AD4D5C">
        <w:rPr>
          <w:color w:val="000000"/>
        </w:rPr>
        <w:t>«</w:t>
      </w:r>
      <w:r w:rsidRPr="00470263">
        <w:rPr>
          <w:color w:val="000000"/>
        </w:rPr>
        <w:t xml:space="preserve">Обеспечение деятельности Администрации </w:t>
      </w:r>
      <w:r>
        <w:t xml:space="preserve">муниципального образования </w:t>
      </w:r>
      <w:r w:rsidR="00AD4D5C">
        <w:rPr>
          <w:color w:val="000000"/>
        </w:rPr>
        <w:t>«</w:t>
      </w:r>
      <w:r w:rsidRPr="00470263">
        <w:rPr>
          <w:color w:val="000000"/>
        </w:rPr>
        <w:t xml:space="preserve">Городской округ </w:t>
      </w:r>
      <w:r w:rsidR="00AD4D5C">
        <w:rPr>
          <w:color w:val="000000"/>
        </w:rPr>
        <w:t>«</w:t>
      </w:r>
      <w:r w:rsidRPr="00470263">
        <w:rPr>
          <w:color w:val="000000"/>
        </w:rPr>
        <w:t>Город Нарьян-Мар</w:t>
      </w:r>
      <w:r w:rsidR="00AD4D5C">
        <w:rPr>
          <w:color w:val="000000"/>
        </w:rPr>
        <w:t>»</w:t>
      </w:r>
      <w:r w:rsidRPr="00470263">
        <w:rPr>
          <w:color w:val="000000"/>
        </w:rPr>
        <w:t xml:space="preserve"> </w:t>
      </w:r>
      <w:r w:rsidRPr="00DB18F5">
        <w:t xml:space="preserve">проектом решения предусмотрено </w:t>
      </w:r>
      <w:r>
        <w:t>уменьш</w:t>
      </w:r>
      <w:r w:rsidRPr="00DB18F5">
        <w:t xml:space="preserve">ение </w:t>
      </w:r>
      <w:r>
        <w:t xml:space="preserve">объема </w:t>
      </w:r>
      <w:r w:rsidRPr="00DB18F5">
        <w:t>бюджетных ассигнований</w:t>
      </w:r>
      <w:r w:rsidRPr="00470263">
        <w:rPr>
          <w:bCs/>
          <w:color w:val="000000"/>
        </w:rPr>
        <w:t xml:space="preserve"> на </w:t>
      </w:r>
      <w:r>
        <w:rPr>
          <w:bCs/>
          <w:color w:val="000000"/>
        </w:rPr>
        <w:t>167 969,32</w:t>
      </w:r>
      <w:r w:rsidRPr="00470263">
        <w:rPr>
          <w:bCs/>
          <w:color w:val="000000"/>
        </w:rPr>
        <w:t xml:space="preserve"> руб. </w:t>
      </w:r>
      <w:r>
        <w:rPr>
          <w:bCs/>
          <w:color w:val="000000"/>
        </w:rPr>
        <w:t>или на 0,1%, в том числе:</w:t>
      </w:r>
    </w:p>
    <w:p w:rsidR="00013A88" w:rsidRDefault="00013A88" w:rsidP="00013A88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у</w:t>
      </w:r>
      <w:r w:rsidRPr="00CD5FF2">
        <w:rPr>
          <w:bCs/>
          <w:color w:val="000000"/>
        </w:rPr>
        <w:t xml:space="preserve">меньшаются </w:t>
      </w:r>
      <w:r>
        <w:rPr>
          <w:bCs/>
          <w:color w:val="000000"/>
        </w:rPr>
        <w:t xml:space="preserve">объем </w:t>
      </w:r>
      <w:r w:rsidRPr="00CD5FF2">
        <w:rPr>
          <w:bCs/>
          <w:color w:val="000000"/>
        </w:rPr>
        <w:t>бюджетны</w:t>
      </w:r>
      <w:r>
        <w:rPr>
          <w:bCs/>
          <w:color w:val="000000"/>
        </w:rPr>
        <w:t>х</w:t>
      </w:r>
      <w:r w:rsidRPr="00CD5FF2">
        <w:rPr>
          <w:bCs/>
          <w:color w:val="000000"/>
        </w:rPr>
        <w:t xml:space="preserve"> асси</w:t>
      </w:r>
      <w:r>
        <w:rPr>
          <w:bCs/>
          <w:color w:val="000000"/>
        </w:rPr>
        <w:t>гнований</w:t>
      </w:r>
      <w:r w:rsidRPr="00CD5FF2">
        <w:rPr>
          <w:bCs/>
          <w:color w:val="000000"/>
        </w:rPr>
        <w:t xml:space="preserve"> на 2</w:t>
      </w:r>
      <w:r>
        <w:rPr>
          <w:bCs/>
          <w:color w:val="000000"/>
        </w:rPr>
        <w:t>3</w:t>
      </w:r>
      <w:r w:rsidRPr="00CD5FF2">
        <w:rPr>
          <w:bCs/>
          <w:color w:val="000000"/>
        </w:rPr>
        <w:t>4 440,0</w:t>
      </w:r>
      <w:r>
        <w:rPr>
          <w:bCs/>
          <w:color w:val="000000"/>
        </w:rPr>
        <w:t>0</w:t>
      </w:r>
      <w:r w:rsidRPr="00CD5FF2">
        <w:rPr>
          <w:bCs/>
          <w:color w:val="000000"/>
        </w:rPr>
        <w:t xml:space="preserve"> руб., предусмотренны</w:t>
      </w:r>
      <w:r>
        <w:rPr>
          <w:bCs/>
          <w:color w:val="000000"/>
        </w:rPr>
        <w:t>й</w:t>
      </w:r>
      <w:r w:rsidRPr="00CD5FF2">
        <w:rPr>
          <w:bCs/>
          <w:color w:val="000000"/>
        </w:rPr>
        <w:t xml:space="preserve"> на оказание услуг по внедрению и сопровождению информационных систем и программного обеспечения, в связи с экономией по торгам</w:t>
      </w:r>
      <w:r>
        <w:rPr>
          <w:bCs/>
          <w:color w:val="000000"/>
        </w:rPr>
        <w:t>;</w:t>
      </w:r>
    </w:p>
    <w:p w:rsidR="00013A88" w:rsidRDefault="002742FD" w:rsidP="00CE2731">
      <w:pPr>
        <w:ind w:firstLine="709"/>
        <w:jc w:val="both"/>
        <w:rPr>
          <w:color w:val="000000"/>
        </w:rPr>
      </w:pPr>
      <w:r>
        <w:rPr>
          <w:bCs/>
          <w:color w:val="000000"/>
        </w:rPr>
        <w:t>- у</w:t>
      </w:r>
      <w:r w:rsidR="00CE2731" w:rsidRPr="001E204B">
        <w:rPr>
          <w:bCs/>
          <w:color w:val="000000"/>
        </w:rPr>
        <w:t>величива</w:t>
      </w:r>
      <w:r>
        <w:rPr>
          <w:bCs/>
          <w:color w:val="000000"/>
        </w:rPr>
        <w:t>ется</w:t>
      </w:r>
      <w:r w:rsidR="00CE2731" w:rsidRPr="001E204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объем </w:t>
      </w:r>
      <w:r w:rsidR="00CE2731" w:rsidRPr="001E204B">
        <w:rPr>
          <w:bCs/>
          <w:color w:val="000000"/>
        </w:rPr>
        <w:t>бюджетны</w:t>
      </w:r>
      <w:r>
        <w:rPr>
          <w:bCs/>
          <w:color w:val="000000"/>
        </w:rPr>
        <w:t>х</w:t>
      </w:r>
      <w:r w:rsidR="00CE2731" w:rsidRPr="001E204B">
        <w:rPr>
          <w:bCs/>
          <w:color w:val="000000"/>
        </w:rPr>
        <w:t xml:space="preserve"> ассигновани</w:t>
      </w:r>
      <w:r>
        <w:rPr>
          <w:bCs/>
          <w:color w:val="000000"/>
        </w:rPr>
        <w:t>й</w:t>
      </w:r>
      <w:r w:rsidR="00CE2731" w:rsidRPr="001E204B">
        <w:rPr>
          <w:bCs/>
          <w:color w:val="000000"/>
        </w:rPr>
        <w:t xml:space="preserve"> на </w:t>
      </w:r>
      <w:r w:rsidR="00CE2731">
        <w:rPr>
          <w:bCs/>
          <w:color w:val="000000"/>
        </w:rPr>
        <w:t>66 4</w:t>
      </w:r>
      <w:r w:rsidR="00CE2731" w:rsidRPr="001E204B">
        <w:rPr>
          <w:bCs/>
          <w:color w:val="000000"/>
        </w:rPr>
        <w:t>70,68 руб.</w:t>
      </w:r>
      <w:r w:rsidR="00CE2731">
        <w:rPr>
          <w:bCs/>
          <w:color w:val="000000"/>
        </w:rPr>
        <w:t xml:space="preserve"> или </w:t>
      </w:r>
      <w:r>
        <w:rPr>
          <w:bCs/>
          <w:color w:val="000000"/>
        </w:rPr>
        <w:t xml:space="preserve">на </w:t>
      </w:r>
      <w:r w:rsidR="00CE2731">
        <w:rPr>
          <w:bCs/>
          <w:color w:val="000000"/>
        </w:rPr>
        <w:t>4,2%</w:t>
      </w:r>
      <w:r w:rsidR="00CE2731" w:rsidRPr="001E204B">
        <w:rPr>
          <w:bCs/>
          <w:color w:val="000000"/>
        </w:rPr>
        <w:t xml:space="preserve"> по мероприятию</w:t>
      </w:r>
      <w:r w:rsidR="00CE2731">
        <w:rPr>
          <w:bCs/>
          <w:color w:val="000000"/>
        </w:rPr>
        <w:t xml:space="preserve"> </w:t>
      </w:r>
      <w:r w:rsidR="00AD4D5C">
        <w:rPr>
          <w:color w:val="000000"/>
        </w:rPr>
        <w:t>«</w:t>
      </w:r>
      <w:r w:rsidR="00CE2731" w:rsidRPr="00683B50">
        <w:rPr>
          <w:color w:val="000000"/>
        </w:rPr>
        <w:t>Организационно-информационное обеспечение</w:t>
      </w:r>
      <w:r w:rsidR="00AD4D5C">
        <w:rPr>
          <w:color w:val="000000"/>
        </w:rPr>
        <w:t>»</w:t>
      </w:r>
      <w:r w:rsidR="00CE2731">
        <w:rPr>
          <w:color w:val="000000"/>
        </w:rPr>
        <w:t xml:space="preserve"> и состав</w:t>
      </w:r>
      <w:r>
        <w:rPr>
          <w:color w:val="000000"/>
        </w:rPr>
        <w:t>ит</w:t>
      </w:r>
      <w:r w:rsidR="00CE2731">
        <w:rPr>
          <w:color w:val="000000"/>
        </w:rPr>
        <w:t xml:space="preserve"> 1 640 300,68 руб.</w:t>
      </w:r>
      <w:r w:rsidR="00013A88">
        <w:rPr>
          <w:color w:val="000000"/>
        </w:rPr>
        <w:t>,</w:t>
      </w:r>
      <w:r w:rsidR="00CE2731">
        <w:rPr>
          <w:color w:val="000000"/>
        </w:rPr>
        <w:t xml:space="preserve"> </w:t>
      </w:r>
      <w:r w:rsidR="00013A88">
        <w:rPr>
          <w:color w:val="000000"/>
        </w:rPr>
        <w:t>из них:</w:t>
      </w:r>
    </w:p>
    <w:p w:rsidR="00013A88" w:rsidRDefault="00013A88" w:rsidP="00CE2731">
      <w:pPr>
        <w:ind w:firstLine="709"/>
        <w:jc w:val="both"/>
        <w:rPr>
          <w:color w:val="000000"/>
        </w:rPr>
      </w:pPr>
      <w:r>
        <w:rPr>
          <w:bCs/>
          <w:color w:val="000000"/>
        </w:rPr>
        <w:t>на</w:t>
      </w:r>
      <w:r w:rsidRPr="00CD5FF2">
        <w:rPr>
          <w:bCs/>
          <w:color w:val="000000"/>
        </w:rPr>
        <w:t xml:space="preserve"> 16 370,68 руб.</w:t>
      </w:r>
      <w:r>
        <w:rPr>
          <w:bCs/>
          <w:color w:val="000000"/>
        </w:rPr>
        <w:t xml:space="preserve"> увеличиваются расходы</w:t>
      </w:r>
      <w:r w:rsidR="00611922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="00611922">
        <w:rPr>
          <w:bCs/>
          <w:color w:val="000000"/>
        </w:rPr>
        <w:t xml:space="preserve">связанные с </w:t>
      </w:r>
      <w:r>
        <w:rPr>
          <w:color w:val="000000"/>
        </w:rPr>
        <w:t>р</w:t>
      </w:r>
      <w:r w:rsidRPr="00D344EC">
        <w:rPr>
          <w:bCs/>
          <w:color w:val="000000"/>
        </w:rPr>
        <w:t>азмещени</w:t>
      </w:r>
      <w:r>
        <w:rPr>
          <w:bCs/>
          <w:color w:val="000000"/>
        </w:rPr>
        <w:t>е</w:t>
      </w:r>
      <w:r w:rsidRPr="00D344EC">
        <w:rPr>
          <w:bCs/>
          <w:color w:val="000000"/>
        </w:rPr>
        <w:t xml:space="preserve"> информации в общественно-политической газете Ненецкого автономного округа </w:t>
      </w:r>
      <w:r w:rsidR="00AD4D5C">
        <w:rPr>
          <w:bCs/>
          <w:color w:val="000000"/>
        </w:rPr>
        <w:t>«</w:t>
      </w:r>
      <w:proofErr w:type="spellStart"/>
      <w:r w:rsidRPr="00D344EC">
        <w:rPr>
          <w:bCs/>
          <w:color w:val="000000"/>
        </w:rPr>
        <w:t>Няръяна</w:t>
      </w:r>
      <w:proofErr w:type="spellEnd"/>
      <w:r w:rsidRPr="00D344EC">
        <w:rPr>
          <w:bCs/>
          <w:color w:val="000000"/>
        </w:rPr>
        <w:t xml:space="preserve"> </w:t>
      </w:r>
      <w:proofErr w:type="spellStart"/>
      <w:r w:rsidRPr="00D344EC">
        <w:rPr>
          <w:bCs/>
          <w:color w:val="000000"/>
        </w:rPr>
        <w:t>вындер</w:t>
      </w:r>
      <w:proofErr w:type="spellEnd"/>
      <w:r w:rsidR="00AD4D5C">
        <w:rPr>
          <w:bCs/>
          <w:color w:val="000000"/>
        </w:rPr>
        <w:t>»</w:t>
      </w:r>
      <w:r>
        <w:rPr>
          <w:bCs/>
          <w:color w:val="000000"/>
        </w:rPr>
        <w:t>, с учетом изменений</w:t>
      </w:r>
      <w:r w:rsidRPr="00013A8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общий объем бюджетных ассигнований составит </w:t>
      </w:r>
      <w:r w:rsidRPr="00CD5FF2">
        <w:rPr>
          <w:bCs/>
          <w:color w:val="000000"/>
        </w:rPr>
        <w:t>1</w:t>
      </w:r>
      <w:r>
        <w:rPr>
          <w:bCs/>
          <w:color w:val="000000"/>
        </w:rPr>
        <w:t xml:space="preserve"> </w:t>
      </w:r>
      <w:r w:rsidRPr="00CD5FF2">
        <w:rPr>
          <w:bCs/>
          <w:color w:val="000000"/>
        </w:rPr>
        <w:t>023</w:t>
      </w:r>
      <w:r>
        <w:rPr>
          <w:bCs/>
          <w:color w:val="000000"/>
        </w:rPr>
        <w:t xml:space="preserve"> </w:t>
      </w:r>
      <w:r w:rsidRPr="00CD5FF2">
        <w:rPr>
          <w:bCs/>
          <w:color w:val="000000"/>
        </w:rPr>
        <w:t>200,68</w:t>
      </w:r>
      <w:r>
        <w:rPr>
          <w:bCs/>
          <w:color w:val="000000"/>
        </w:rPr>
        <w:t xml:space="preserve"> руб.</w:t>
      </w:r>
      <w:r w:rsidR="00611922">
        <w:rPr>
          <w:bCs/>
          <w:color w:val="000000"/>
        </w:rPr>
        <w:t>;</w:t>
      </w:r>
    </w:p>
    <w:p w:rsidR="00013A88" w:rsidRDefault="00013A88" w:rsidP="00013A88">
      <w:pPr>
        <w:ind w:firstLine="709"/>
        <w:jc w:val="both"/>
        <w:rPr>
          <w:bCs/>
          <w:color w:val="000000"/>
        </w:rPr>
      </w:pPr>
      <w:r w:rsidRPr="00CD5FF2">
        <w:rPr>
          <w:bCs/>
          <w:color w:val="000000"/>
        </w:rPr>
        <w:t>на 50 100,0</w:t>
      </w:r>
      <w:r>
        <w:rPr>
          <w:bCs/>
          <w:color w:val="000000"/>
        </w:rPr>
        <w:t>0</w:t>
      </w:r>
      <w:r w:rsidRPr="00CD5FF2">
        <w:rPr>
          <w:bCs/>
          <w:color w:val="000000"/>
        </w:rPr>
        <w:t xml:space="preserve"> руб. </w:t>
      </w:r>
      <w:r w:rsidR="001A5907">
        <w:rPr>
          <w:bCs/>
          <w:color w:val="000000"/>
        </w:rPr>
        <w:t>увеличиваются расходы н</w:t>
      </w:r>
      <w:r w:rsidR="001A5907">
        <w:rPr>
          <w:color w:val="000000"/>
        </w:rPr>
        <w:t xml:space="preserve">а </w:t>
      </w:r>
      <w:r w:rsidRPr="00CD5FF2">
        <w:rPr>
          <w:bCs/>
          <w:color w:val="000000"/>
        </w:rPr>
        <w:t>оплату услуг по изготовлению сборник</w:t>
      </w:r>
      <w:r w:rsidR="00611922">
        <w:rPr>
          <w:bCs/>
          <w:color w:val="000000"/>
        </w:rPr>
        <w:t>ов</w:t>
      </w:r>
      <w:r w:rsidRPr="00CD5FF2">
        <w:rPr>
          <w:bCs/>
          <w:color w:val="000000"/>
        </w:rPr>
        <w:t xml:space="preserve"> нормативно-правовых акт</w:t>
      </w:r>
      <w:r>
        <w:rPr>
          <w:bCs/>
          <w:color w:val="000000"/>
        </w:rPr>
        <w:t xml:space="preserve">ов </w:t>
      </w:r>
      <w:proofErr w:type="gramStart"/>
      <w:r>
        <w:rPr>
          <w:bCs/>
          <w:color w:val="000000"/>
        </w:rPr>
        <w:t>г</w:t>
      </w:r>
      <w:proofErr w:type="gramEnd"/>
      <w:r>
        <w:rPr>
          <w:bCs/>
          <w:color w:val="000000"/>
        </w:rPr>
        <w:t>. Нарьян-Мара в количестве</w:t>
      </w:r>
      <w:r w:rsidRPr="00CD5FF2">
        <w:rPr>
          <w:bCs/>
          <w:color w:val="000000"/>
        </w:rPr>
        <w:t xml:space="preserve"> 9 </w:t>
      </w:r>
      <w:r w:rsidR="00611922">
        <w:rPr>
          <w:bCs/>
          <w:color w:val="000000"/>
        </w:rPr>
        <w:t>шт.</w:t>
      </w:r>
      <w:r w:rsidR="001A5907">
        <w:rPr>
          <w:bCs/>
          <w:color w:val="000000"/>
        </w:rPr>
        <w:t>, с учетом изменений общий объем расходов</w:t>
      </w:r>
      <w:r w:rsidR="001A5907" w:rsidRPr="001A5907">
        <w:rPr>
          <w:bCs/>
          <w:color w:val="000000"/>
        </w:rPr>
        <w:t xml:space="preserve"> </w:t>
      </w:r>
      <w:r w:rsidR="001A5907">
        <w:rPr>
          <w:bCs/>
          <w:color w:val="000000"/>
        </w:rPr>
        <w:t xml:space="preserve">составит </w:t>
      </w:r>
      <w:r w:rsidR="001A5907" w:rsidRPr="00CD5FF2">
        <w:rPr>
          <w:bCs/>
          <w:color w:val="000000"/>
        </w:rPr>
        <w:t>617</w:t>
      </w:r>
      <w:r w:rsidR="001A5907">
        <w:rPr>
          <w:bCs/>
          <w:color w:val="000000"/>
        </w:rPr>
        <w:t> </w:t>
      </w:r>
      <w:r w:rsidR="001A5907" w:rsidRPr="00CD5FF2">
        <w:rPr>
          <w:bCs/>
          <w:color w:val="000000"/>
        </w:rPr>
        <w:t>100</w:t>
      </w:r>
      <w:r w:rsidR="001A5907">
        <w:rPr>
          <w:bCs/>
          <w:color w:val="000000"/>
        </w:rPr>
        <w:t>,00 руб.</w:t>
      </w:r>
    </w:p>
    <w:p w:rsidR="00CE2731" w:rsidRDefault="00CE2731" w:rsidP="006222E6">
      <w:pPr>
        <w:spacing w:before="120"/>
        <w:ind w:firstLine="709"/>
        <w:jc w:val="both"/>
        <w:rPr>
          <w:bCs/>
          <w:color w:val="000000"/>
        </w:rPr>
      </w:pPr>
      <w:r w:rsidRPr="00D813CF">
        <w:rPr>
          <w:b/>
          <w:bCs/>
        </w:rPr>
        <w:t>По подпрограмме 3</w:t>
      </w:r>
      <w:r w:rsidRPr="00D813CF">
        <w:rPr>
          <w:bCs/>
        </w:rPr>
        <w:t xml:space="preserve"> </w:t>
      </w:r>
      <w:r w:rsidR="00AD4D5C">
        <w:rPr>
          <w:bCs/>
        </w:rPr>
        <w:t>«</w:t>
      </w:r>
      <w:r w:rsidRPr="008A5238">
        <w:rPr>
          <w:bCs/>
          <w:color w:val="000000"/>
        </w:rPr>
        <w:t xml:space="preserve">Управление муниципальными финансами МО </w:t>
      </w:r>
      <w:r w:rsidR="00AD4D5C">
        <w:rPr>
          <w:bCs/>
          <w:color w:val="000000"/>
        </w:rPr>
        <w:t>«</w:t>
      </w:r>
      <w:r w:rsidRPr="008A5238">
        <w:rPr>
          <w:bCs/>
          <w:color w:val="000000"/>
        </w:rPr>
        <w:t xml:space="preserve">Городской округ </w:t>
      </w:r>
      <w:r w:rsidR="00AD4D5C">
        <w:rPr>
          <w:bCs/>
          <w:color w:val="000000"/>
        </w:rPr>
        <w:t>«</w:t>
      </w:r>
      <w:r w:rsidRPr="008A5238">
        <w:rPr>
          <w:bCs/>
          <w:color w:val="000000"/>
        </w:rPr>
        <w:t>Город Нарьян-Мар</w:t>
      </w:r>
      <w:r w:rsidR="00AD4D5C">
        <w:rPr>
          <w:bCs/>
          <w:color w:val="000000"/>
        </w:rPr>
        <w:t>»</w:t>
      </w:r>
      <w:r>
        <w:rPr>
          <w:bCs/>
          <w:color w:val="000000"/>
        </w:rPr>
        <w:t xml:space="preserve"> предусмотрены бюджетные ассигнования в </w:t>
      </w:r>
      <w:r w:rsidRPr="001D3AD6">
        <w:rPr>
          <w:bCs/>
          <w:color w:val="000000"/>
        </w:rPr>
        <w:t>29</w:t>
      </w:r>
      <w:r>
        <w:rPr>
          <w:bCs/>
          <w:color w:val="000000"/>
        </w:rPr>
        <w:t xml:space="preserve"> </w:t>
      </w:r>
      <w:r w:rsidRPr="001D3AD6">
        <w:rPr>
          <w:bCs/>
          <w:color w:val="000000"/>
        </w:rPr>
        <w:t>998</w:t>
      </w:r>
      <w:r>
        <w:rPr>
          <w:bCs/>
          <w:color w:val="000000"/>
        </w:rPr>
        <w:t xml:space="preserve"> </w:t>
      </w:r>
      <w:r w:rsidRPr="001D3AD6">
        <w:rPr>
          <w:bCs/>
          <w:color w:val="000000"/>
        </w:rPr>
        <w:t>699,95</w:t>
      </w:r>
      <w:r>
        <w:rPr>
          <w:bCs/>
          <w:color w:val="000000"/>
        </w:rPr>
        <w:t xml:space="preserve"> руб., что меньше утвержденных значений на 81 229,89 руб. или 0,3%.</w:t>
      </w:r>
    </w:p>
    <w:p w:rsidR="00CE2731" w:rsidRDefault="00CE2731" w:rsidP="00CE273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Данное сокращение бюджетных ассигнований запланировано в рамках основного</w:t>
      </w:r>
      <w:r w:rsidRPr="001D3AD6">
        <w:rPr>
          <w:bCs/>
          <w:color w:val="000000"/>
        </w:rPr>
        <w:t xml:space="preserve"> мероприяти</w:t>
      </w:r>
      <w:r>
        <w:rPr>
          <w:bCs/>
          <w:color w:val="000000"/>
        </w:rPr>
        <w:t>я</w:t>
      </w:r>
      <w:r w:rsidRPr="001D3AD6">
        <w:rPr>
          <w:bCs/>
          <w:color w:val="000000"/>
        </w:rPr>
        <w:t xml:space="preserve"> </w:t>
      </w:r>
      <w:r w:rsidR="00AD4D5C">
        <w:rPr>
          <w:bCs/>
          <w:color w:val="000000"/>
        </w:rPr>
        <w:t>«</w:t>
      </w:r>
      <w:r w:rsidRPr="001D3AD6">
        <w:rPr>
          <w:bCs/>
          <w:color w:val="000000"/>
        </w:rPr>
        <w:t xml:space="preserve">Обеспечение деятельности Управления финансов Администрации МО </w:t>
      </w:r>
      <w:r w:rsidR="00AD4D5C">
        <w:rPr>
          <w:bCs/>
          <w:color w:val="000000"/>
        </w:rPr>
        <w:t>«</w:t>
      </w:r>
      <w:r w:rsidRPr="001D3AD6">
        <w:rPr>
          <w:bCs/>
          <w:color w:val="000000"/>
        </w:rPr>
        <w:t xml:space="preserve">Городской округ </w:t>
      </w:r>
      <w:r w:rsidR="00AD4D5C">
        <w:rPr>
          <w:bCs/>
          <w:color w:val="000000"/>
        </w:rPr>
        <w:t>«</w:t>
      </w:r>
      <w:r w:rsidRPr="001D3AD6">
        <w:rPr>
          <w:bCs/>
          <w:color w:val="000000"/>
        </w:rPr>
        <w:t>Город Нарьян-Мар</w:t>
      </w:r>
      <w:r w:rsidR="00AD4D5C">
        <w:rPr>
          <w:bCs/>
          <w:color w:val="000000"/>
        </w:rPr>
        <w:t>»</w:t>
      </w:r>
      <w:r>
        <w:rPr>
          <w:bCs/>
          <w:color w:val="000000"/>
        </w:rPr>
        <w:t>, в том числе:</w:t>
      </w:r>
    </w:p>
    <w:p w:rsidR="00CE2731" w:rsidRPr="001D3AD6" w:rsidRDefault="00CE2731" w:rsidP="00CE2731">
      <w:pPr>
        <w:ind w:firstLine="709"/>
        <w:jc w:val="both"/>
        <w:rPr>
          <w:bCs/>
          <w:color w:val="000000"/>
        </w:rPr>
      </w:pPr>
      <w:r w:rsidRPr="001D3AD6">
        <w:rPr>
          <w:bCs/>
          <w:color w:val="000000"/>
        </w:rPr>
        <w:t>- командировоч</w:t>
      </w:r>
      <w:r>
        <w:rPr>
          <w:bCs/>
          <w:color w:val="000000"/>
        </w:rPr>
        <w:t xml:space="preserve">ные расходы </w:t>
      </w:r>
      <w:r w:rsidRPr="001D3AD6">
        <w:rPr>
          <w:bCs/>
          <w:color w:val="000000"/>
        </w:rPr>
        <w:t>на сумму 122 812,0</w:t>
      </w:r>
      <w:r>
        <w:rPr>
          <w:bCs/>
          <w:color w:val="000000"/>
        </w:rPr>
        <w:t>0</w:t>
      </w:r>
      <w:r w:rsidRPr="001D3AD6">
        <w:rPr>
          <w:bCs/>
          <w:color w:val="000000"/>
        </w:rPr>
        <w:t xml:space="preserve"> руб. в связи с прохождением </w:t>
      </w:r>
      <w:proofErr w:type="gramStart"/>
      <w:r w:rsidRPr="001D3AD6">
        <w:rPr>
          <w:bCs/>
          <w:color w:val="000000"/>
        </w:rPr>
        <w:t>обучения</w:t>
      </w:r>
      <w:proofErr w:type="gramEnd"/>
      <w:r w:rsidRPr="001D3AD6">
        <w:rPr>
          <w:bCs/>
          <w:color w:val="000000"/>
        </w:rPr>
        <w:t xml:space="preserve"> по дополнительным профессиональным программам повышения квалификации в дистанционной форме;</w:t>
      </w:r>
    </w:p>
    <w:p w:rsidR="00CE2731" w:rsidRPr="001D3AD6" w:rsidRDefault="00CE2731" w:rsidP="00CE2731">
      <w:pPr>
        <w:ind w:firstLine="709"/>
        <w:jc w:val="both"/>
        <w:rPr>
          <w:bCs/>
          <w:color w:val="000000"/>
        </w:rPr>
      </w:pPr>
      <w:r w:rsidRPr="001D3AD6">
        <w:rPr>
          <w:bCs/>
          <w:color w:val="000000"/>
        </w:rPr>
        <w:t>- уплату страховых взносов</w:t>
      </w:r>
      <w:r>
        <w:rPr>
          <w:bCs/>
          <w:color w:val="000000"/>
        </w:rPr>
        <w:t>,</w:t>
      </w:r>
      <w:r w:rsidRPr="001D3AD6">
        <w:rPr>
          <w:bCs/>
          <w:color w:val="000000"/>
        </w:rPr>
        <w:t xml:space="preserve"> в связи с применением регрессивной шкалы при расчете страховых взносов по достижению предельного размера облагаемых баз по страховым взносам на оплату труда муниципальным служащим на сумму 17 054,93 руб. и работникам, замещающим должности, не относящиеся к должностям муниципальной службы на сумму 95 26,65 руб.;</w:t>
      </w:r>
    </w:p>
    <w:p w:rsidR="00CE2731" w:rsidRDefault="00CE2731" w:rsidP="00CE2731">
      <w:pPr>
        <w:ind w:firstLine="709"/>
        <w:jc w:val="both"/>
        <w:rPr>
          <w:bCs/>
          <w:color w:val="000000"/>
        </w:rPr>
      </w:pPr>
      <w:r w:rsidRPr="001D3AD6">
        <w:rPr>
          <w:bCs/>
          <w:color w:val="000000"/>
        </w:rPr>
        <w:t>- проезд к месту проведения отпуска и обратно на сумму 25 966,12 руб.</w:t>
      </w:r>
      <w:r>
        <w:rPr>
          <w:bCs/>
          <w:color w:val="000000"/>
        </w:rPr>
        <w:t>,</w:t>
      </w:r>
      <w:r w:rsidRPr="001D3AD6">
        <w:rPr>
          <w:bCs/>
          <w:color w:val="000000"/>
        </w:rPr>
        <w:t xml:space="preserve"> в связи с уменьшением количества сотрудников, воспользовавшихся правом льготного проезда к месту отдыха, по сравнению с запланированным</w:t>
      </w:r>
      <w:r>
        <w:rPr>
          <w:bCs/>
          <w:color w:val="000000"/>
        </w:rPr>
        <w:t>и расходами;</w:t>
      </w:r>
    </w:p>
    <w:p w:rsidR="00CE2731" w:rsidRPr="005667F8" w:rsidRDefault="00CE2731" w:rsidP="00CE273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на сумму </w:t>
      </w:r>
      <w:r w:rsidRPr="0031033E">
        <w:rPr>
          <w:bCs/>
          <w:color w:val="000000"/>
        </w:rPr>
        <w:t>12 770,0 руб.</w:t>
      </w:r>
      <w:r>
        <w:rPr>
          <w:bCs/>
          <w:color w:val="000000"/>
        </w:rPr>
        <w:t>,</w:t>
      </w:r>
      <w:r w:rsidRPr="0031033E">
        <w:rPr>
          <w:bCs/>
          <w:color w:val="000000"/>
        </w:rPr>
        <w:t xml:space="preserve"> на </w:t>
      </w:r>
      <w:proofErr w:type="gramStart"/>
      <w:r w:rsidRPr="0031033E">
        <w:rPr>
          <w:bCs/>
          <w:color w:val="000000"/>
        </w:rPr>
        <w:t>обучение</w:t>
      </w:r>
      <w:proofErr w:type="gramEnd"/>
      <w:r w:rsidRPr="0031033E">
        <w:rPr>
          <w:bCs/>
          <w:color w:val="000000"/>
        </w:rPr>
        <w:t xml:space="preserve"> по дополнительным профессиональным программам повышения квалификации в связи с внесением изменений  в план обучения, з</w:t>
      </w:r>
      <w:r w:rsidRPr="005667F8">
        <w:rPr>
          <w:bCs/>
          <w:color w:val="000000"/>
        </w:rPr>
        <w:t>аменой очной формы обучения на дистанционную форму.</w:t>
      </w:r>
    </w:p>
    <w:p w:rsidR="00014863" w:rsidRPr="005667F8" w:rsidRDefault="00014863" w:rsidP="00014863">
      <w:pPr>
        <w:ind w:firstLine="709"/>
        <w:jc w:val="both"/>
        <w:rPr>
          <w:bCs/>
          <w:color w:val="000000"/>
        </w:rPr>
      </w:pPr>
      <w:r w:rsidRPr="005667F8">
        <w:rPr>
          <w:bCs/>
          <w:color w:val="000000"/>
        </w:rPr>
        <w:t>Вместе с тем, увеличиваются бюджетные ассигнования на закупку товаров, работ и услуг для обеспечения государственных (муниципальных) нужд на сумму 192 634,81 руб. или 30,5% и составят 823 894,93 руб., из них на сумму 13 466,80 руб. на приобретение материальных запасов (приобретение папок регистраторов); на сумму 179 168,01 руб. для приобретения основных средств (2 системных блока, МФУ, 2 жестких диска, 2 чайника).</w:t>
      </w:r>
    </w:p>
    <w:p w:rsidR="00CE2731" w:rsidRPr="005667F8" w:rsidRDefault="00CE2731" w:rsidP="00CE2731">
      <w:pPr>
        <w:ind w:firstLine="709"/>
        <w:jc w:val="both"/>
        <w:rPr>
          <w:bCs/>
          <w:color w:val="000000"/>
        </w:rPr>
      </w:pPr>
    </w:p>
    <w:p w:rsidR="00014863" w:rsidRDefault="00CE2731" w:rsidP="000148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667F8">
        <w:rPr>
          <w:rFonts w:eastAsiaTheme="minorHAnsi"/>
          <w:b/>
          <w:lang w:eastAsia="en-US"/>
        </w:rPr>
        <w:t>2.</w:t>
      </w:r>
      <w:r w:rsidRPr="005667F8">
        <w:rPr>
          <w:rFonts w:eastAsiaTheme="minorHAnsi"/>
          <w:lang w:eastAsia="en-US"/>
        </w:rPr>
        <w:t xml:space="preserve"> </w:t>
      </w:r>
      <w:proofErr w:type="gramStart"/>
      <w:r w:rsidR="00014863" w:rsidRPr="005667F8">
        <w:rPr>
          <w:rFonts w:eastAsiaTheme="minorHAnsi"/>
          <w:lang w:eastAsia="en-US"/>
        </w:rPr>
        <w:t xml:space="preserve">По программе </w:t>
      </w:r>
      <w:r w:rsidR="00AD4D5C">
        <w:rPr>
          <w:rFonts w:eastAsiaTheme="minorHAnsi"/>
          <w:b/>
          <w:lang w:eastAsia="en-US"/>
        </w:rPr>
        <w:t>«</w:t>
      </w:r>
      <w:r w:rsidR="00014863" w:rsidRPr="005667F8">
        <w:rPr>
          <w:rFonts w:eastAsiaTheme="minorHAnsi"/>
          <w:b/>
          <w:lang w:eastAsia="en-US"/>
        </w:rPr>
        <w:t xml:space="preserve">Развитие институтов гражданского общества в муниципальном образовании </w:t>
      </w:r>
      <w:r w:rsidR="00AD4D5C">
        <w:rPr>
          <w:rFonts w:eastAsiaTheme="minorHAnsi"/>
          <w:b/>
          <w:lang w:eastAsia="en-US"/>
        </w:rPr>
        <w:t>«</w:t>
      </w:r>
      <w:r w:rsidR="00014863" w:rsidRPr="005667F8">
        <w:rPr>
          <w:rFonts w:eastAsiaTheme="minorHAnsi"/>
          <w:b/>
          <w:lang w:eastAsia="en-US"/>
        </w:rPr>
        <w:t xml:space="preserve">Городской округ </w:t>
      </w:r>
      <w:r w:rsidR="00AD4D5C">
        <w:rPr>
          <w:rFonts w:eastAsiaTheme="minorHAnsi"/>
          <w:b/>
          <w:lang w:eastAsia="en-US"/>
        </w:rPr>
        <w:t>«</w:t>
      </w:r>
      <w:r w:rsidR="00014863" w:rsidRPr="005667F8">
        <w:rPr>
          <w:rFonts w:eastAsiaTheme="minorHAnsi"/>
          <w:b/>
          <w:lang w:eastAsia="en-US"/>
        </w:rPr>
        <w:t>Город Нарьян-Мар</w:t>
      </w:r>
      <w:r w:rsidR="00AD4D5C">
        <w:rPr>
          <w:rFonts w:eastAsiaTheme="minorHAnsi"/>
          <w:b/>
          <w:lang w:eastAsia="en-US"/>
        </w:rPr>
        <w:t>»</w:t>
      </w:r>
      <w:r w:rsidR="00014863" w:rsidRPr="005667F8">
        <w:rPr>
          <w:rFonts w:eastAsiaTheme="minorHAnsi"/>
          <w:lang w:eastAsia="en-US"/>
        </w:rPr>
        <w:t xml:space="preserve"> предлагается уменьшить объем бюджетных ассигнований на 19 000,00 руб. или на 1,0%, что обусловлено сокращением расходов, предусмотренных на предоставление выплаты председателям территориальных общественных самоуправлений в муниципальном образовании </w:t>
      </w:r>
      <w:r w:rsidR="00AD4D5C">
        <w:rPr>
          <w:rFonts w:eastAsiaTheme="minorHAnsi"/>
          <w:lang w:eastAsia="en-US"/>
        </w:rPr>
        <w:t>«</w:t>
      </w:r>
      <w:r w:rsidR="00014863" w:rsidRPr="005667F8">
        <w:rPr>
          <w:rFonts w:eastAsiaTheme="minorHAnsi"/>
          <w:lang w:eastAsia="en-US"/>
        </w:rPr>
        <w:t xml:space="preserve">Городской округ </w:t>
      </w:r>
      <w:r w:rsidR="00AD4D5C">
        <w:rPr>
          <w:rFonts w:eastAsiaTheme="minorHAnsi"/>
          <w:lang w:eastAsia="en-US"/>
        </w:rPr>
        <w:t>«</w:t>
      </w:r>
      <w:r w:rsidR="00014863" w:rsidRPr="005667F8">
        <w:rPr>
          <w:rFonts w:eastAsiaTheme="minorHAnsi"/>
          <w:lang w:eastAsia="en-US"/>
        </w:rPr>
        <w:t>Город Нарьян-Мар</w:t>
      </w:r>
      <w:r w:rsidR="00AD4D5C">
        <w:rPr>
          <w:rFonts w:eastAsiaTheme="minorHAnsi"/>
          <w:lang w:eastAsia="en-US"/>
        </w:rPr>
        <w:t>»</w:t>
      </w:r>
      <w:r w:rsidR="00014863" w:rsidRPr="005667F8">
        <w:rPr>
          <w:rFonts w:eastAsiaTheme="minorHAnsi"/>
          <w:lang w:eastAsia="en-US"/>
        </w:rPr>
        <w:t>, с учетом фактической потребности (общая сумма выплат составит 570 000,00 руб.), в том числе:</w:t>
      </w:r>
      <w:r w:rsidR="00014863">
        <w:rPr>
          <w:rFonts w:eastAsiaTheme="minorHAnsi"/>
          <w:lang w:eastAsia="en-US"/>
        </w:rPr>
        <w:t xml:space="preserve"> </w:t>
      </w:r>
      <w:proofErr w:type="gramEnd"/>
    </w:p>
    <w:p w:rsidR="006222E6" w:rsidRDefault="006222E6" w:rsidP="00014863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:rsidR="006222E6" w:rsidRDefault="006222E6" w:rsidP="00014863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:rsidR="00650F5E" w:rsidRDefault="00014863" w:rsidP="00014863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</w:t>
      </w:r>
      <w:r w:rsidR="00E36BA0">
        <w:rPr>
          <w:rFonts w:eastAsiaTheme="minorHAnsi"/>
          <w:lang w:eastAsia="en-US"/>
        </w:rPr>
        <w:t>(руб.)</w:t>
      </w: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5"/>
        <w:gridCol w:w="1276"/>
        <w:gridCol w:w="1275"/>
        <w:gridCol w:w="1134"/>
        <w:gridCol w:w="850"/>
      </w:tblGrid>
      <w:tr w:rsidR="00650F5E" w:rsidRPr="00E36BA0" w:rsidTr="00E36BA0">
        <w:trPr>
          <w:trHeight w:val="227"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center"/>
              <w:rPr>
                <w:color w:val="000000"/>
                <w:sz w:val="18"/>
                <w:szCs w:val="18"/>
              </w:rPr>
            </w:pPr>
            <w:r w:rsidRPr="00650F5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center"/>
              <w:rPr>
                <w:color w:val="000000"/>
                <w:sz w:val="18"/>
                <w:szCs w:val="18"/>
              </w:rPr>
            </w:pPr>
            <w:r w:rsidRPr="00650F5E">
              <w:rPr>
                <w:color w:val="000000"/>
                <w:sz w:val="18"/>
                <w:szCs w:val="18"/>
              </w:rPr>
              <w:t xml:space="preserve">Утверждено </w:t>
            </w:r>
            <w:r w:rsidRPr="00650F5E">
              <w:rPr>
                <w:color w:val="000000"/>
                <w:sz w:val="18"/>
                <w:szCs w:val="18"/>
              </w:rPr>
              <w:br/>
              <w:t>на 2022</w:t>
            </w:r>
            <w:r w:rsidR="00E36BA0">
              <w:rPr>
                <w:color w:val="000000"/>
                <w:sz w:val="18"/>
                <w:szCs w:val="18"/>
              </w:rPr>
              <w:t xml:space="preserve"> год</w:t>
            </w:r>
            <w:r w:rsidRPr="00650F5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center"/>
              <w:rPr>
                <w:color w:val="000000"/>
                <w:sz w:val="18"/>
                <w:szCs w:val="18"/>
              </w:rPr>
            </w:pPr>
            <w:r w:rsidRPr="00650F5E">
              <w:rPr>
                <w:color w:val="000000"/>
                <w:sz w:val="18"/>
                <w:szCs w:val="18"/>
              </w:rPr>
              <w:t xml:space="preserve">Проект </w:t>
            </w:r>
            <w:r w:rsidRPr="00650F5E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center"/>
              <w:rPr>
                <w:color w:val="000000"/>
                <w:sz w:val="18"/>
                <w:szCs w:val="18"/>
              </w:rPr>
            </w:pPr>
            <w:r w:rsidRPr="00650F5E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650F5E" w:rsidRPr="00E36BA0" w:rsidTr="00E36BA0">
        <w:trPr>
          <w:trHeight w:val="227"/>
        </w:trPr>
        <w:tc>
          <w:tcPr>
            <w:tcW w:w="4835" w:type="dxa"/>
            <w:vMerge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center"/>
              <w:rPr>
                <w:color w:val="000000"/>
                <w:sz w:val="18"/>
                <w:szCs w:val="18"/>
              </w:rPr>
            </w:pPr>
            <w:r w:rsidRPr="00E36BA0">
              <w:rPr>
                <w:color w:val="000000"/>
                <w:sz w:val="18"/>
                <w:szCs w:val="18"/>
              </w:rPr>
              <w:t>сумма</w:t>
            </w:r>
            <w:r w:rsidRPr="00650F5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center"/>
              <w:rPr>
                <w:color w:val="000000"/>
                <w:sz w:val="18"/>
                <w:szCs w:val="18"/>
              </w:rPr>
            </w:pPr>
            <w:r w:rsidRPr="00E36BA0">
              <w:rPr>
                <w:color w:val="000000"/>
                <w:sz w:val="18"/>
                <w:szCs w:val="18"/>
              </w:rPr>
              <w:t>%</w:t>
            </w:r>
            <w:r w:rsidRPr="00650F5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6BA0" w:rsidRPr="00650F5E" w:rsidTr="00E36BA0">
        <w:trPr>
          <w:trHeight w:val="227"/>
        </w:trPr>
        <w:tc>
          <w:tcPr>
            <w:tcW w:w="4835" w:type="dxa"/>
            <w:shd w:val="clear" w:color="auto" w:fill="auto"/>
            <w:vAlign w:val="center"/>
            <w:hideMark/>
          </w:tcPr>
          <w:p w:rsidR="00650F5E" w:rsidRPr="00650F5E" w:rsidRDefault="005674B6" w:rsidP="00650F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</w:t>
            </w:r>
            <w:r w:rsidR="00650F5E" w:rsidRPr="00650F5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650F5E" w:rsidRPr="00650F5E">
              <w:rPr>
                <w:b/>
                <w:bCs/>
                <w:color w:val="000000"/>
                <w:sz w:val="18"/>
                <w:szCs w:val="18"/>
              </w:rPr>
              <w:t xml:space="preserve">Развитие институтов гражданского общества в муниципальном образовании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650F5E" w:rsidRPr="00650F5E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650F5E" w:rsidRPr="00650F5E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color w:val="000000"/>
                <w:sz w:val="18"/>
                <w:szCs w:val="18"/>
              </w:rPr>
              <w:t>1 901 000,00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color w:val="000000"/>
                <w:sz w:val="18"/>
                <w:szCs w:val="18"/>
              </w:rPr>
              <w:t>1 882 000,00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color w:val="FF0000"/>
                <w:sz w:val="18"/>
                <w:szCs w:val="18"/>
              </w:rPr>
              <w:t xml:space="preserve">-19 000,00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color w:val="000000"/>
                <w:sz w:val="18"/>
                <w:szCs w:val="18"/>
              </w:rPr>
              <w:t>-1,0%</w:t>
            </w:r>
          </w:p>
        </w:tc>
      </w:tr>
      <w:tr w:rsidR="00650F5E" w:rsidRPr="00650F5E" w:rsidTr="00E36BA0">
        <w:trPr>
          <w:trHeight w:val="227"/>
        </w:trPr>
        <w:tc>
          <w:tcPr>
            <w:tcW w:w="4835" w:type="dxa"/>
            <w:shd w:val="clear" w:color="auto" w:fill="auto"/>
            <w:vAlign w:val="center"/>
            <w:hideMark/>
          </w:tcPr>
          <w:p w:rsidR="00650F5E" w:rsidRPr="00650F5E" w:rsidRDefault="005674B6" w:rsidP="00650F5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="00650F5E" w:rsidRPr="00650F5E">
              <w:rPr>
                <w:b/>
                <w:bCs/>
                <w:color w:val="000000"/>
                <w:sz w:val="18"/>
                <w:szCs w:val="18"/>
              </w:rPr>
              <w:t xml:space="preserve"> 2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650F5E" w:rsidRPr="00650F5E">
              <w:rPr>
                <w:b/>
                <w:bCs/>
                <w:color w:val="000000"/>
                <w:sz w:val="18"/>
                <w:szCs w:val="18"/>
              </w:rPr>
              <w:t>Совершенствование системы территориального общественного самоуправления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color w:val="000000"/>
                <w:sz w:val="18"/>
                <w:szCs w:val="18"/>
              </w:rPr>
              <w:t>1 301 000,00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color w:val="000000"/>
                <w:sz w:val="18"/>
                <w:szCs w:val="18"/>
              </w:rPr>
              <w:t>1 282 000,00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color w:val="FF0000"/>
                <w:sz w:val="18"/>
                <w:szCs w:val="18"/>
              </w:rPr>
              <w:t xml:space="preserve">-19 000,00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color w:val="000000"/>
                <w:sz w:val="18"/>
                <w:szCs w:val="18"/>
              </w:rPr>
              <w:t>-1,5%</w:t>
            </w:r>
          </w:p>
        </w:tc>
      </w:tr>
      <w:tr w:rsidR="00650F5E" w:rsidRPr="00650F5E" w:rsidTr="00E36BA0">
        <w:trPr>
          <w:trHeight w:val="227"/>
        </w:trPr>
        <w:tc>
          <w:tcPr>
            <w:tcW w:w="4835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650F5E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Мероприятия, направленные на развитие и поддержку территориального общественного самоуправления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1 282 000,00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-19 000,00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0F5E">
              <w:rPr>
                <w:b/>
                <w:bCs/>
                <w:i/>
                <w:iCs/>
                <w:color w:val="000000"/>
                <w:sz w:val="18"/>
                <w:szCs w:val="18"/>
              </w:rPr>
              <w:t>-1,5%</w:t>
            </w:r>
          </w:p>
        </w:tc>
      </w:tr>
      <w:tr w:rsidR="00650F5E" w:rsidRPr="00650F5E" w:rsidTr="00E36BA0">
        <w:trPr>
          <w:trHeight w:val="227"/>
        </w:trPr>
        <w:tc>
          <w:tcPr>
            <w:tcW w:w="4835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rPr>
                <w:color w:val="000000"/>
                <w:sz w:val="18"/>
                <w:szCs w:val="18"/>
              </w:rPr>
            </w:pPr>
            <w:r w:rsidRPr="00650F5E">
              <w:rPr>
                <w:color w:val="000000"/>
                <w:sz w:val="18"/>
                <w:szCs w:val="18"/>
              </w:rPr>
              <w:t>Финансовая поддержка территориального общественного самоуправления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color w:val="000000"/>
                <w:sz w:val="18"/>
                <w:szCs w:val="18"/>
              </w:rPr>
            </w:pPr>
            <w:r w:rsidRPr="00650F5E">
              <w:rPr>
                <w:color w:val="000000"/>
                <w:sz w:val="18"/>
                <w:szCs w:val="18"/>
              </w:rPr>
              <w:t>1 226 000,00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color w:val="000000"/>
                <w:sz w:val="18"/>
                <w:szCs w:val="18"/>
              </w:rPr>
            </w:pPr>
            <w:r w:rsidRPr="00650F5E">
              <w:rPr>
                <w:color w:val="000000"/>
                <w:sz w:val="18"/>
                <w:szCs w:val="18"/>
              </w:rPr>
              <w:t>1 207 000,00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color w:val="000000"/>
                <w:sz w:val="18"/>
                <w:szCs w:val="18"/>
              </w:rPr>
            </w:pPr>
            <w:r w:rsidRPr="00650F5E">
              <w:rPr>
                <w:color w:val="FF0000"/>
                <w:sz w:val="18"/>
                <w:szCs w:val="18"/>
              </w:rPr>
              <w:t xml:space="preserve">-19 000,00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F5E" w:rsidRPr="00650F5E" w:rsidRDefault="00650F5E" w:rsidP="00650F5E">
            <w:pPr>
              <w:jc w:val="right"/>
              <w:rPr>
                <w:color w:val="000000"/>
                <w:sz w:val="18"/>
                <w:szCs w:val="18"/>
              </w:rPr>
            </w:pPr>
            <w:r w:rsidRPr="00650F5E">
              <w:rPr>
                <w:color w:val="000000"/>
                <w:sz w:val="18"/>
                <w:szCs w:val="18"/>
              </w:rPr>
              <w:t>-1,5%</w:t>
            </w:r>
          </w:p>
        </w:tc>
      </w:tr>
    </w:tbl>
    <w:p w:rsidR="00CE2731" w:rsidRPr="002A56AB" w:rsidRDefault="00CE2731" w:rsidP="00CE273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E2731" w:rsidRDefault="00CE2731" w:rsidP="00CE2731">
      <w:pPr>
        <w:ind w:firstLine="709"/>
        <w:jc w:val="both"/>
        <w:rPr>
          <w:bCs/>
          <w:color w:val="000000"/>
        </w:rPr>
      </w:pPr>
      <w:r w:rsidRPr="00EB6760">
        <w:rPr>
          <w:b/>
        </w:rPr>
        <w:t>3.</w:t>
      </w:r>
      <w:r w:rsidRPr="007F4BA9">
        <w:rPr>
          <w:b/>
        </w:rPr>
        <w:t xml:space="preserve"> </w:t>
      </w:r>
      <w:r w:rsidRPr="007F4BA9">
        <w:t>По программе</w:t>
      </w:r>
      <w:r w:rsidRPr="007F4BA9">
        <w:rPr>
          <w:b/>
        </w:rPr>
        <w:t xml:space="preserve"> </w:t>
      </w:r>
      <w:r w:rsidR="00AD4D5C">
        <w:rPr>
          <w:b/>
        </w:rPr>
        <w:t>«</w:t>
      </w:r>
      <w:r w:rsidRPr="00A34BF6">
        <w:rPr>
          <w:b/>
          <w:bCs/>
          <w:color w:val="000000"/>
        </w:rPr>
        <w:t xml:space="preserve">Повышение уровня жизнеобеспечения и безопасности жизнедеятельности населения муниципального образования </w:t>
      </w:r>
      <w:r w:rsidR="00AD4D5C">
        <w:rPr>
          <w:b/>
          <w:bCs/>
          <w:color w:val="000000"/>
        </w:rPr>
        <w:t>«</w:t>
      </w:r>
      <w:r w:rsidRPr="00A34BF6">
        <w:rPr>
          <w:b/>
          <w:bCs/>
          <w:color w:val="000000"/>
        </w:rPr>
        <w:t xml:space="preserve">Городской округ </w:t>
      </w:r>
      <w:r w:rsidR="00AD4D5C">
        <w:rPr>
          <w:b/>
          <w:bCs/>
          <w:color w:val="000000"/>
        </w:rPr>
        <w:t>«</w:t>
      </w:r>
      <w:r w:rsidRPr="00A34BF6">
        <w:rPr>
          <w:b/>
          <w:bCs/>
          <w:color w:val="000000"/>
        </w:rPr>
        <w:t>Город Нарьян-Мар</w:t>
      </w:r>
      <w:r w:rsidR="00AD4D5C">
        <w:rPr>
          <w:b/>
          <w:bCs/>
          <w:color w:val="000000"/>
        </w:rPr>
        <w:t>»</w:t>
      </w:r>
      <w:r w:rsidRPr="007F4BA9">
        <w:rPr>
          <w:b/>
          <w:bCs/>
          <w:color w:val="000000"/>
        </w:rPr>
        <w:t xml:space="preserve"> </w:t>
      </w:r>
      <w:r w:rsidRPr="007F4BA9">
        <w:rPr>
          <w:bCs/>
          <w:color w:val="000000"/>
        </w:rPr>
        <w:t xml:space="preserve">объем бюджетных ассигнований увеличивается на </w:t>
      </w:r>
      <w:r>
        <w:rPr>
          <w:bCs/>
          <w:color w:val="000000"/>
        </w:rPr>
        <w:t>139 513 992,66</w:t>
      </w:r>
      <w:r w:rsidRPr="007F4BA9">
        <w:rPr>
          <w:bCs/>
          <w:color w:val="000000"/>
        </w:rPr>
        <w:t xml:space="preserve"> руб. или на </w:t>
      </w:r>
      <w:r>
        <w:rPr>
          <w:bCs/>
          <w:color w:val="000000"/>
        </w:rPr>
        <w:t>22,4%</w:t>
      </w:r>
      <w:r w:rsidRPr="007F4BA9">
        <w:rPr>
          <w:bCs/>
          <w:color w:val="000000"/>
        </w:rPr>
        <w:t xml:space="preserve"> </w:t>
      </w:r>
      <w:r>
        <w:rPr>
          <w:bCs/>
          <w:color w:val="000000"/>
        </w:rPr>
        <w:t>от утвержденных бюджетных ассигнований, таким образом, планируемый объем расходов на реализацию программы с учетом изменений составит 763 130 916,47 руб., в том числе:</w:t>
      </w:r>
    </w:p>
    <w:p w:rsidR="00CE2731" w:rsidRPr="002339ED" w:rsidRDefault="00CE2731" w:rsidP="00CE2731">
      <w:pPr>
        <w:ind w:firstLine="709"/>
        <w:jc w:val="right"/>
      </w:pPr>
      <w:r>
        <w:rPr>
          <w:bCs/>
          <w:color w:val="000000"/>
        </w:rPr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834"/>
        <w:gridCol w:w="1276"/>
        <w:gridCol w:w="1276"/>
        <w:gridCol w:w="1276"/>
        <w:gridCol w:w="709"/>
      </w:tblGrid>
      <w:tr w:rsidR="00CE2731" w:rsidRPr="00243BA6" w:rsidTr="0025192C">
        <w:trPr>
          <w:trHeight w:val="227"/>
          <w:tblHeader/>
        </w:trPr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243BA6" w:rsidRDefault="00CE2731" w:rsidP="00CE2731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243BA6" w:rsidRDefault="00CE2731" w:rsidP="00CE2731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 xml:space="preserve">Утверждено </w:t>
            </w:r>
            <w:r w:rsidRPr="00243BA6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243BA6" w:rsidRDefault="00CE2731" w:rsidP="00CE2731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 xml:space="preserve">Проект </w:t>
            </w:r>
            <w:r w:rsidRPr="00243BA6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243BA6" w:rsidRDefault="00CE2731" w:rsidP="00CE2731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CE2731" w:rsidRPr="00243BA6" w:rsidTr="0025192C">
        <w:trPr>
          <w:trHeight w:val="227"/>
          <w:tblHeader/>
        </w:trPr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31" w:rsidRPr="00243BA6" w:rsidRDefault="00CE2731" w:rsidP="00CE27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31" w:rsidRPr="00243BA6" w:rsidRDefault="00CE2731" w:rsidP="00CE27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31" w:rsidRPr="00243BA6" w:rsidRDefault="00CE2731" w:rsidP="00CE27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243BA6" w:rsidRDefault="00CE2731" w:rsidP="00CE2731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243BA6" w:rsidRDefault="00CE2731" w:rsidP="00CE2731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>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3BA6">
              <w:rPr>
                <w:b/>
                <w:bCs/>
                <w:sz w:val="18"/>
                <w:szCs w:val="18"/>
              </w:rPr>
              <w:t xml:space="preserve">МП </w:t>
            </w:r>
            <w:r w:rsidR="00AD4D5C">
              <w:rPr>
                <w:b/>
                <w:bCs/>
                <w:sz w:val="18"/>
                <w:szCs w:val="18"/>
              </w:rPr>
              <w:t>«</w:t>
            </w:r>
            <w:r w:rsidRPr="00243BA6">
              <w:rPr>
                <w:b/>
                <w:bCs/>
                <w:sz w:val="18"/>
                <w:szCs w:val="18"/>
              </w:rPr>
              <w:t>Повышение уровня жизнеобеспечения и безо</w:t>
            </w:r>
            <w:r>
              <w:rPr>
                <w:b/>
                <w:bCs/>
                <w:sz w:val="18"/>
                <w:szCs w:val="18"/>
              </w:rPr>
              <w:softHyphen/>
            </w:r>
            <w:r w:rsidRPr="00243BA6">
              <w:rPr>
                <w:b/>
                <w:bCs/>
                <w:sz w:val="18"/>
                <w:szCs w:val="18"/>
              </w:rPr>
              <w:t>пас</w:t>
            </w:r>
            <w:r w:rsidR="0025192C">
              <w:rPr>
                <w:b/>
                <w:bCs/>
                <w:sz w:val="18"/>
                <w:szCs w:val="18"/>
              </w:rPr>
              <w:softHyphen/>
            </w:r>
            <w:r w:rsidRPr="00243BA6">
              <w:rPr>
                <w:b/>
                <w:bCs/>
                <w:sz w:val="18"/>
                <w:szCs w:val="18"/>
              </w:rPr>
              <w:t>ности жизнедеятельности населения муниципаль</w:t>
            </w:r>
            <w:r>
              <w:rPr>
                <w:b/>
                <w:bCs/>
                <w:sz w:val="18"/>
                <w:szCs w:val="18"/>
              </w:rPr>
              <w:softHyphen/>
            </w:r>
            <w:r w:rsidRPr="00243BA6">
              <w:rPr>
                <w:b/>
                <w:bCs/>
                <w:sz w:val="18"/>
                <w:szCs w:val="18"/>
              </w:rPr>
              <w:t xml:space="preserve">ного образования </w:t>
            </w:r>
            <w:r w:rsidR="00AD4D5C">
              <w:rPr>
                <w:b/>
                <w:bCs/>
                <w:sz w:val="18"/>
                <w:szCs w:val="18"/>
              </w:rPr>
              <w:t>«</w:t>
            </w:r>
            <w:r w:rsidRPr="00243BA6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sz w:val="18"/>
                <w:szCs w:val="18"/>
              </w:rPr>
              <w:t>«</w:t>
            </w:r>
            <w:r w:rsidRPr="00243BA6">
              <w:rPr>
                <w:b/>
                <w:bCs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623 616 923,81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763 130 916,47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 xml:space="preserve">139 513 992,66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22,4%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719D6" w:rsidRDefault="0025192C" w:rsidP="00CE2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 1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Организация благоприятных и безопасных усло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вий для проживания граждан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77 898 022,67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62 258 607,78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FF0000"/>
                <w:sz w:val="18"/>
                <w:szCs w:val="18"/>
              </w:rPr>
              <w:t xml:space="preserve">-15 639 414,89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-20,1%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Проведение мероприятий по сносу домов, признанных в установленном порядке вет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хими или аварийными и непригодными для прожива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ния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11 171 212,95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10 419 812,95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-751 400,00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-6,7%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Повышение качества содержа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ния жилищного фонда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6 785 200,00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5 096 700,00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-1 688 500,00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-24,9%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Субсидии на компенсацию расходов, связанных с органи</w:t>
            </w:r>
            <w:r w:rsidR="0025192C">
              <w:rPr>
                <w:color w:val="000000"/>
                <w:sz w:val="18"/>
                <w:szCs w:val="18"/>
              </w:rPr>
              <w:softHyphen/>
            </w:r>
            <w:r w:rsidRPr="00E719D6">
              <w:rPr>
                <w:color w:val="000000"/>
                <w:sz w:val="18"/>
                <w:szCs w:val="18"/>
              </w:rPr>
              <w:t>зацией вывоза стоков из септиков и выгребных ям жи</w:t>
            </w:r>
            <w:r>
              <w:rPr>
                <w:color w:val="000000"/>
                <w:sz w:val="18"/>
                <w:szCs w:val="18"/>
              </w:rPr>
              <w:t xml:space="preserve">лых домов на территории МО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</w:t>
            </w:r>
            <w:r w:rsidRPr="00E719D6">
              <w:rPr>
                <w:color w:val="000000"/>
                <w:sz w:val="18"/>
                <w:szCs w:val="18"/>
              </w:rPr>
              <w:t xml:space="preserve">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E719D6">
              <w:rPr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6 785 200,00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5 096 700,00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FF0000"/>
                <w:sz w:val="18"/>
                <w:szCs w:val="18"/>
              </w:rPr>
              <w:t xml:space="preserve">-1 688 500,00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-24,9%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Обеспечение населения города Нарьян-Мара доступными жилищно-коммунальными и бытовыми услугами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29 222 594,82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26 022 094,82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-3 200 500,00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-11,0%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Субсидии в целях финансового обеспечения (возмещения) затрат, возникающих в связи с оказанием населению услуг общественных бань на территории муниципального обра</w:t>
            </w:r>
            <w:r w:rsidR="0025192C">
              <w:rPr>
                <w:color w:val="000000"/>
                <w:sz w:val="18"/>
                <w:szCs w:val="18"/>
              </w:rPr>
              <w:softHyphen/>
            </w:r>
            <w:r w:rsidRPr="00E719D6">
              <w:rPr>
                <w:color w:val="000000"/>
                <w:sz w:val="18"/>
                <w:szCs w:val="18"/>
              </w:rPr>
              <w:t xml:space="preserve">зования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E719D6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E719D6">
              <w:rPr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25 964 500,00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22 764 000,00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FF0000"/>
                <w:sz w:val="18"/>
                <w:szCs w:val="18"/>
              </w:rPr>
              <w:t xml:space="preserve">-3 200 500,00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-12,3%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Участие в организации дея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тельности по сбору (в том числе раздельному сбору), транспортированию, обработке, утилизации, обезвре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живанию, захоронению твердых коммунальных отхо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дов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10 720 985,11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-9 999 014,89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-48,3%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 xml:space="preserve">Подпрограмма 2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color w:val="000000"/>
                <w:sz w:val="18"/>
                <w:szCs w:val="18"/>
              </w:rPr>
              <w:t>Обеспечение безопасности жизнедея</w:t>
            </w:r>
            <w:r w:rsidR="0025192C"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color w:val="000000"/>
                <w:sz w:val="18"/>
                <w:szCs w:val="18"/>
              </w:rPr>
              <w:t xml:space="preserve">тельности населения городского округа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3 808 638,18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3 656 313,18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FF0000"/>
                <w:sz w:val="18"/>
                <w:szCs w:val="18"/>
              </w:rPr>
              <w:t xml:space="preserve">-152 325,00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-4,0%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сфере обеспе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чения общественного порядка, профилактика терро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ризма, экстремизма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509 300,00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356 975,00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-152 325,00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-29,9%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Обеспечение общественного порядка, профилактики тер</w:t>
            </w:r>
            <w:r w:rsidR="0025192C">
              <w:rPr>
                <w:color w:val="000000"/>
                <w:sz w:val="18"/>
                <w:szCs w:val="18"/>
              </w:rPr>
              <w:softHyphen/>
            </w:r>
            <w:r w:rsidRPr="00E719D6">
              <w:rPr>
                <w:color w:val="000000"/>
                <w:sz w:val="18"/>
                <w:szCs w:val="18"/>
              </w:rPr>
              <w:t>роризма,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509 300,00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356 975,00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FF0000"/>
                <w:sz w:val="18"/>
                <w:szCs w:val="18"/>
              </w:rPr>
              <w:t xml:space="preserve">-152 325,00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-29,9%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719D6" w:rsidRDefault="0025192C" w:rsidP="0025192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 3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Обеспечение безопасности эксплуатации авто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мобильных дорог местного значения и доступности об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щественных транспортных услуг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right="-109" w:hanging="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444 661 273,42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right="-108" w:hanging="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464 312 719,28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 xml:space="preserve">19 651 445,86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4,4%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Обеспечение условий для приве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дения улично-дорожной сети и транспортной инфра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структуры города в соответствии со стандартами качества и требованиями безопасной эксплуатации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  <w:p w:rsidR="00BA4E45" w:rsidRPr="00E719D6" w:rsidRDefault="00BA4E45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79 504 845,10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99 156 290,96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19 651 445,86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24,7%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D813CF" w:rsidRDefault="00CE2731" w:rsidP="00CE2731">
            <w:pPr>
              <w:rPr>
                <w:sz w:val="18"/>
                <w:szCs w:val="18"/>
              </w:rPr>
            </w:pPr>
            <w:r w:rsidRPr="00D813CF">
              <w:rPr>
                <w:sz w:val="18"/>
                <w:szCs w:val="18"/>
              </w:rPr>
              <w:lastRenderedPageBreak/>
              <w:t>Обеспечение расходных обязатель</w:t>
            </w:r>
            <w:proofErr w:type="gramStart"/>
            <w:r w:rsidRPr="00D813CF">
              <w:rPr>
                <w:sz w:val="18"/>
                <w:szCs w:val="18"/>
              </w:rPr>
              <w:t>ств пр</w:t>
            </w:r>
            <w:proofErr w:type="gramEnd"/>
            <w:r w:rsidRPr="00D813CF">
              <w:rPr>
                <w:sz w:val="18"/>
                <w:szCs w:val="18"/>
              </w:rPr>
              <w:t>ошлых лет - оп</w:t>
            </w:r>
            <w:r w:rsidR="0025192C">
              <w:rPr>
                <w:sz w:val="18"/>
                <w:szCs w:val="18"/>
              </w:rPr>
              <w:softHyphen/>
            </w:r>
            <w:r w:rsidRPr="00D813CF">
              <w:rPr>
                <w:sz w:val="18"/>
                <w:szCs w:val="18"/>
              </w:rPr>
              <w:t>лата судебных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D813CF" w:rsidRDefault="00CE2731" w:rsidP="00CE2731">
            <w:pPr>
              <w:jc w:val="right"/>
              <w:rPr>
                <w:sz w:val="18"/>
                <w:szCs w:val="18"/>
              </w:rPr>
            </w:pPr>
            <w:r w:rsidRPr="00D813CF">
              <w:rPr>
                <w:sz w:val="18"/>
                <w:szCs w:val="18"/>
              </w:rPr>
              <w:t>133 412,00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D813CF" w:rsidRDefault="00CE2731" w:rsidP="00CE2731">
            <w:pPr>
              <w:jc w:val="right"/>
              <w:rPr>
                <w:sz w:val="18"/>
                <w:szCs w:val="18"/>
              </w:rPr>
            </w:pPr>
            <w:r w:rsidRPr="00D813CF">
              <w:rPr>
                <w:sz w:val="18"/>
                <w:szCs w:val="18"/>
              </w:rPr>
              <w:t>23 032 957,86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D813CF" w:rsidRDefault="00CE2731" w:rsidP="00CE2731">
            <w:pPr>
              <w:jc w:val="right"/>
              <w:rPr>
                <w:sz w:val="18"/>
                <w:szCs w:val="18"/>
              </w:rPr>
            </w:pPr>
            <w:r w:rsidRPr="00D813CF">
              <w:rPr>
                <w:sz w:val="18"/>
                <w:szCs w:val="18"/>
              </w:rPr>
              <w:t xml:space="preserve">22 899 545,86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D813CF" w:rsidRDefault="00CE2731" w:rsidP="00CE2731">
            <w:pPr>
              <w:jc w:val="center"/>
              <w:rPr>
                <w:sz w:val="18"/>
                <w:szCs w:val="18"/>
              </w:rPr>
            </w:pPr>
            <w:r w:rsidRPr="00D813CF">
              <w:rPr>
                <w:sz w:val="18"/>
                <w:szCs w:val="18"/>
              </w:rPr>
              <w:t>в 171,6 раза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719D6" w:rsidRDefault="0025192C" w:rsidP="00CE2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 4.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Обеспечение предоставления качественных ус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луг потребителям в сфере жилищно-коммунального хозяйства, степени устойчивости и надежности функ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ционирования коммунальных систем на территории муниципального образования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10 895 000,00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22 243 800,00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 xml:space="preserve">11 348 800,00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104,2%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Подготовка объектов комму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нальной инфраструктуры к осенне-зимнему периоду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10 895 000,00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22 243 800,00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11 348 800,00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104,2%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719D6" w:rsidRDefault="0025192C" w:rsidP="00CE2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 5.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Обеспечение комфортных условий проживания на территории муниципального образования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Город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ской округ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21 191 508,44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21 260 668,44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 xml:space="preserve">69 160,00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0,3%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Обеспечение условий для благо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приятного проживания и отдыха жителей муници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пального образования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17 522 008,46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17 591 168,46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69 160,00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0,4%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Содержание (эксплуатация)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924 200,00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588 360,00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FF0000"/>
                <w:sz w:val="18"/>
                <w:szCs w:val="18"/>
              </w:rPr>
              <w:t xml:space="preserve">-335 840,00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-36,3%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Приобретение и установка элементов праздничного и тема</w:t>
            </w:r>
            <w:r w:rsidR="0025192C">
              <w:rPr>
                <w:color w:val="000000"/>
                <w:sz w:val="18"/>
                <w:szCs w:val="18"/>
              </w:rPr>
              <w:softHyphen/>
            </w:r>
            <w:r w:rsidRPr="00E719D6">
              <w:rPr>
                <w:color w:val="000000"/>
                <w:sz w:val="18"/>
                <w:szCs w:val="18"/>
              </w:rPr>
              <w:t>тического оформления города Нарьян-Мара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 xml:space="preserve">405 000,00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719D6" w:rsidRDefault="0025192C" w:rsidP="00CE273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 6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Создание дополнительных условий для обеспе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чения жилищных прав граждан, проживающих в МО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E2731" w:rsidRPr="00E719D6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65 162 481,10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189 398 807,79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 xml:space="preserve">124 236 326,69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color w:val="000000"/>
                <w:sz w:val="18"/>
                <w:szCs w:val="18"/>
              </w:rPr>
              <w:t>190,7%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Компенсационные выплаты гражданам, являющимся заемщиками ипотечных кре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дитов на приобретение (строительство) жилья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94 100,00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56 726,69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-37 373,31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-39,7%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Жилищные компенсационные выплаты по оплате процен</w:t>
            </w:r>
            <w:r w:rsidR="0025192C">
              <w:rPr>
                <w:color w:val="000000"/>
                <w:sz w:val="18"/>
                <w:szCs w:val="18"/>
              </w:rPr>
              <w:softHyphen/>
            </w:r>
            <w:r w:rsidRPr="00E719D6">
              <w:rPr>
                <w:color w:val="000000"/>
                <w:sz w:val="18"/>
                <w:szCs w:val="18"/>
              </w:rPr>
              <w:t>тов за пользование кредитом на приобретение (строитель</w:t>
            </w:r>
            <w:r w:rsidR="0025192C">
              <w:rPr>
                <w:color w:val="000000"/>
                <w:sz w:val="18"/>
                <w:szCs w:val="18"/>
              </w:rPr>
              <w:softHyphen/>
            </w:r>
            <w:r w:rsidRPr="00E719D6">
              <w:rPr>
                <w:color w:val="000000"/>
                <w:sz w:val="18"/>
                <w:szCs w:val="18"/>
              </w:rPr>
              <w:t>ство)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94 100,00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56 726,69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FF0000"/>
                <w:sz w:val="18"/>
                <w:szCs w:val="18"/>
              </w:rPr>
              <w:t xml:space="preserve">-37 373,31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-39,7%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Создание в муниципальном образовании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Город Нарьян-Мар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полнительных условий для расселения граждан из жи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лых помещений в домах, признанных аварийными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23 494 081,10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7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139 495 881,10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116 001 800,00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right="-108" w:hanging="108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493,7%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E719D6">
              <w:rPr>
                <w:color w:val="000000"/>
                <w:sz w:val="18"/>
                <w:szCs w:val="18"/>
              </w:rPr>
              <w:t>по предоставлению гражданам компенсационных выплат в целях создания дополнительных условий для расселения граждан из жилых помещений в домах</w:t>
            </w:r>
            <w:proofErr w:type="gramEnd"/>
            <w:r w:rsidRPr="00E719D6">
              <w:rPr>
                <w:color w:val="000000"/>
                <w:sz w:val="18"/>
                <w:szCs w:val="18"/>
              </w:rPr>
              <w:t>, признанных ава</w:t>
            </w:r>
            <w:r w:rsidR="0025192C">
              <w:rPr>
                <w:color w:val="000000"/>
                <w:sz w:val="18"/>
                <w:szCs w:val="18"/>
              </w:rPr>
              <w:softHyphen/>
            </w:r>
            <w:r w:rsidRPr="00E719D6">
              <w:rPr>
                <w:color w:val="000000"/>
                <w:sz w:val="18"/>
                <w:szCs w:val="18"/>
              </w:rPr>
              <w:t>рийными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23 494 081,10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7"/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139 495 881,10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hanging="108"/>
              <w:jc w:val="right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 xml:space="preserve">116 001 800,00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E719D6">
              <w:rPr>
                <w:color w:val="000000"/>
                <w:sz w:val="18"/>
                <w:szCs w:val="18"/>
              </w:rPr>
              <w:t>493,7%</w:t>
            </w:r>
          </w:p>
        </w:tc>
      </w:tr>
      <w:tr w:rsidR="00CE2731" w:rsidRPr="00E719D6" w:rsidTr="0025192C">
        <w:trPr>
          <w:trHeight w:val="2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731" w:rsidRPr="00E719D6" w:rsidRDefault="00CE2731" w:rsidP="002519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Проведение мероприятий по выкупу жилых помещений собственников в соответст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softHyphen/>
            </w: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вии со статьёй 32 Жилищного кодекса </w:t>
            </w:r>
            <w:r w:rsidR="0025192C">
              <w:rPr>
                <w:b/>
                <w:bCs/>
                <w:i/>
                <w:iCs/>
                <w:color w:val="000000"/>
                <w:sz w:val="18"/>
                <w:szCs w:val="18"/>
              </w:rPr>
              <w:t>РФ</w:t>
            </w:r>
            <w:r w:rsidR="00AD4D5C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4 003 100,00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12 275 000,00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8 271 900,00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31" w:rsidRPr="00E719D6" w:rsidRDefault="00CE2731" w:rsidP="00CE2731">
            <w:pPr>
              <w:ind w:right="-108" w:hanging="108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719D6">
              <w:rPr>
                <w:b/>
                <w:bCs/>
                <w:i/>
                <w:iCs/>
                <w:color w:val="000000"/>
                <w:sz w:val="18"/>
                <w:szCs w:val="18"/>
              </w:rPr>
              <w:t>206,6%</w:t>
            </w:r>
          </w:p>
        </w:tc>
      </w:tr>
    </w:tbl>
    <w:p w:rsidR="00CE2731" w:rsidRDefault="00CE2731" w:rsidP="00CE2731">
      <w:pPr>
        <w:spacing w:before="120"/>
        <w:ind w:firstLine="709"/>
        <w:jc w:val="both"/>
        <w:rPr>
          <w:bCs/>
        </w:rPr>
      </w:pPr>
      <w:r w:rsidRPr="007E23FE">
        <w:rPr>
          <w:b/>
        </w:rPr>
        <w:t>По подпрограмме 1</w:t>
      </w:r>
      <w:r w:rsidRPr="005D75F5">
        <w:t xml:space="preserve"> </w:t>
      </w:r>
      <w:r w:rsidR="00AD4D5C">
        <w:rPr>
          <w:bCs/>
        </w:rPr>
        <w:t>«</w:t>
      </w:r>
      <w:r w:rsidRPr="00243BA6">
        <w:rPr>
          <w:bCs/>
        </w:rPr>
        <w:t>Организация благоприятных и безопасных ус</w:t>
      </w:r>
      <w:r w:rsidRPr="005D75F5">
        <w:rPr>
          <w:bCs/>
        </w:rPr>
        <w:softHyphen/>
      </w:r>
      <w:r w:rsidRPr="00243BA6">
        <w:rPr>
          <w:bCs/>
        </w:rPr>
        <w:t>ловий для проживания граждан</w:t>
      </w:r>
      <w:r w:rsidR="00AD4D5C">
        <w:rPr>
          <w:bCs/>
        </w:rPr>
        <w:t>»</w:t>
      </w:r>
      <w:r w:rsidRPr="005D75F5">
        <w:rPr>
          <w:bCs/>
        </w:rPr>
        <w:t xml:space="preserve"> объем бюджетных ассигнований </w:t>
      </w:r>
      <w:r>
        <w:rPr>
          <w:bCs/>
        </w:rPr>
        <w:t>уменьш</w:t>
      </w:r>
      <w:r w:rsidRPr="005D75F5">
        <w:rPr>
          <w:bCs/>
        </w:rPr>
        <w:t xml:space="preserve">ается на </w:t>
      </w:r>
      <w:r>
        <w:rPr>
          <w:bCs/>
        </w:rPr>
        <w:t>15 639 414,89</w:t>
      </w:r>
      <w:r w:rsidRPr="005D75F5">
        <w:rPr>
          <w:bCs/>
        </w:rPr>
        <w:t xml:space="preserve"> р</w:t>
      </w:r>
      <w:r>
        <w:rPr>
          <w:bCs/>
        </w:rPr>
        <w:t>уб. или на 20</w:t>
      </w:r>
      <w:r w:rsidRPr="005D75F5">
        <w:rPr>
          <w:bCs/>
        </w:rPr>
        <w:t xml:space="preserve">,1% </w:t>
      </w:r>
      <w:r>
        <w:rPr>
          <w:bCs/>
        </w:rPr>
        <w:t>и составит 62 258 607,78 руб.</w:t>
      </w:r>
    </w:p>
    <w:p w:rsidR="00014863" w:rsidRPr="005667F8" w:rsidRDefault="00014863" w:rsidP="00014863">
      <w:pPr>
        <w:spacing w:before="120"/>
        <w:ind w:firstLine="709"/>
        <w:jc w:val="both"/>
        <w:rPr>
          <w:bCs/>
        </w:rPr>
      </w:pPr>
      <w:proofErr w:type="gramStart"/>
      <w:r w:rsidRPr="005667F8">
        <w:rPr>
          <w:bCs/>
        </w:rPr>
        <w:t xml:space="preserve">По основному мероприятию </w:t>
      </w:r>
      <w:r w:rsidR="00AD4D5C">
        <w:rPr>
          <w:bCs/>
        </w:rPr>
        <w:t>«</w:t>
      </w:r>
      <w:r w:rsidRPr="005667F8">
        <w:rPr>
          <w:bCs/>
        </w:rPr>
        <w:t>Проведение мероприятий по сносу домов, признанных в установленном порядке ветхими или аварийными и непригодными для проживания</w:t>
      </w:r>
      <w:r w:rsidR="00AD4D5C">
        <w:rPr>
          <w:bCs/>
        </w:rPr>
        <w:t>»</w:t>
      </w:r>
      <w:r w:rsidRPr="005667F8">
        <w:rPr>
          <w:bCs/>
        </w:rPr>
        <w:t xml:space="preserve"> в связи с экономией по торгам, сокращается размер субсидии местным бюджетам на проведение мероприятий по сносу домов, признанных в установленном порядке ветхими или аварийными и непригодными для проживания, на сумму 728900,00руб., и составит в сумме 8 655 400,00 руб., а</w:t>
      </w:r>
      <w:proofErr w:type="gramEnd"/>
      <w:r w:rsidRPr="005667F8">
        <w:rPr>
          <w:bCs/>
        </w:rPr>
        <w:t xml:space="preserve"> также уменьшаются бюджетные ассигнования на 22 500,00 руб., в виде доли </w:t>
      </w:r>
      <w:proofErr w:type="spellStart"/>
      <w:r w:rsidRPr="005667F8">
        <w:rPr>
          <w:bCs/>
        </w:rPr>
        <w:t>софинансирования</w:t>
      </w:r>
      <w:proofErr w:type="spellEnd"/>
      <w:r w:rsidRPr="005667F8">
        <w:rPr>
          <w:bCs/>
        </w:rPr>
        <w:t xml:space="preserve"> за счет средств городского бюджета, и составят 267 800,00 руб.</w:t>
      </w:r>
    </w:p>
    <w:p w:rsidR="00014863" w:rsidRPr="005667F8" w:rsidRDefault="00014863" w:rsidP="00014863">
      <w:pPr>
        <w:spacing w:before="120"/>
        <w:ind w:firstLine="709"/>
        <w:jc w:val="both"/>
        <w:rPr>
          <w:bCs/>
        </w:rPr>
      </w:pPr>
      <w:proofErr w:type="gramStart"/>
      <w:r w:rsidRPr="005667F8">
        <w:rPr>
          <w:bCs/>
        </w:rPr>
        <w:t xml:space="preserve">По основному мероприятию </w:t>
      </w:r>
      <w:r w:rsidR="00AD4D5C">
        <w:rPr>
          <w:bCs/>
        </w:rPr>
        <w:t>«</w:t>
      </w:r>
      <w:r w:rsidRPr="005667F8">
        <w:rPr>
          <w:bCs/>
        </w:rPr>
        <w:t>Повышение качества содержания жилищного фонда</w:t>
      </w:r>
      <w:r w:rsidR="00AD4D5C">
        <w:rPr>
          <w:bCs/>
        </w:rPr>
        <w:t>»</w:t>
      </w:r>
      <w:r w:rsidRPr="005667F8">
        <w:rPr>
          <w:bCs/>
        </w:rPr>
        <w:t xml:space="preserve"> уменьшаются бюджетные ассигнования, предусмотренные в виде субсидии на компенсацию расходов, связанных с организацией вывоза стоков из септиков и выгребных ям жилых домов на территории МО </w:t>
      </w:r>
      <w:r w:rsidR="00AD4D5C">
        <w:rPr>
          <w:bCs/>
        </w:rPr>
        <w:t>«</w:t>
      </w:r>
      <w:r w:rsidRPr="005667F8">
        <w:rPr>
          <w:bCs/>
        </w:rPr>
        <w:t xml:space="preserve">Городской округ </w:t>
      </w:r>
      <w:r w:rsidR="00AD4D5C">
        <w:rPr>
          <w:bCs/>
        </w:rPr>
        <w:t>«</w:t>
      </w:r>
      <w:r w:rsidRPr="005667F8">
        <w:rPr>
          <w:bCs/>
        </w:rPr>
        <w:t>Город Нарьян-Мар</w:t>
      </w:r>
      <w:r w:rsidR="00AD4D5C">
        <w:rPr>
          <w:bCs/>
        </w:rPr>
        <w:t>»</w:t>
      </w:r>
      <w:r w:rsidRPr="005667F8">
        <w:rPr>
          <w:bCs/>
        </w:rPr>
        <w:t>, на сумму 1 688 500,00 руб. или 24,9%, и составят 5 096 700,00 руб. Снижение финансирования обусловлено уменьшением объемов вывоза стоков.</w:t>
      </w:r>
      <w:proofErr w:type="gramEnd"/>
    </w:p>
    <w:p w:rsidR="00014863" w:rsidRPr="005667F8" w:rsidRDefault="00014863" w:rsidP="00014863">
      <w:pPr>
        <w:spacing w:before="120"/>
        <w:ind w:firstLine="709"/>
        <w:jc w:val="both"/>
        <w:rPr>
          <w:bCs/>
        </w:rPr>
      </w:pPr>
      <w:proofErr w:type="gramStart"/>
      <w:r w:rsidRPr="005667F8">
        <w:rPr>
          <w:bCs/>
        </w:rPr>
        <w:lastRenderedPageBreak/>
        <w:t xml:space="preserve">По основному мероприятию </w:t>
      </w:r>
      <w:r w:rsidR="00AD4D5C">
        <w:rPr>
          <w:bCs/>
        </w:rPr>
        <w:t>«</w:t>
      </w:r>
      <w:r w:rsidRPr="005667F8">
        <w:rPr>
          <w:bCs/>
        </w:rPr>
        <w:t>Обеспечение населения города Нарьян-Мара доступными жилищно-коммунальными и бытовыми услугами</w:t>
      </w:r>
      <w:r w:rsidR="00AD4D5C">
        <w:rPr>
          <w:bCs/>
        </w:rPr>
        <w:t>»</w:t>
      </w:r>
      <w:r w:rsidRPr="005667F8">
        <w:rPr>
          <w:bCs/>
        </w:rPr>
        <w:t xml:space="preserve"> уменьшаются бюджетные ассигнования, предусмотренные в виде субсидии в целях финансового обеспечения (возмещения) затрат, возникающих в связи с оказанием населению услуг общественных бань на территории муниципального образования </w:t>
      </w:r>
      <w:r w:rsidR="00AD4D5C">
        <w:rPr>
          <w:bCs/>
        </w:rPr>
        <w:t>«</w:t>
      </w:r>
      <w:r w:rsidRPr="005667F8">
        <w:rPr>
          <w:bCs/>
        </w:rPr>
        <w:t xml:space="preserve">Городской округ </w:t>
      </w:r>
      <w:r w:rsidR="00AD4D5C">
        <w:rPr>
          <w:bCs/>
        </w:rPr>
        <w:t>«</w:t>
      </w:r>
      <w:r w:rsidRPr="005667F8">
        <w:rPr>
          <w:bCs/>
        </w:rPr>
        <w:t>Город Нарьян-Мар</w:t>
      </w:r>
      <w:r w:rsidR="00AD4D5C">
        <w:rPr>
          <w:bCs/>
        </w:rPr>
        <w:t>»</w:t>
      </w:r>
      <w:r w:rsidRPr="005667F8">
        <w:rPr>
          <w:bCs/>
        </w:rPr>
        <w:t>, на сумму 3 200 500,00 руб. или 12,3% и составят 22 764 000,00 руб. Причиной уменьшения бюджетных ассигнований</w:t>
      </w:r>
      <w:proofErr w:type="gramEnd"/>
      <w:r w:rsidRPr="005667F8">
        <w:rPr>
          <w:bCs/>
        </w:rPr>
        <w:t xml:space="preserve"> является снижение посещений общественных бань.</w:t>
      </w:r>
    </w:p>
    <w:p w:rsidR="00CE2731" w:rsidRDefault="00014863" w:rsidP="00014863">
      <w:pPr>
        <w:spacing w:before="120"/>
        <w:ind w:firstLine="709"/>
        <w:jc w:val="both"/>
        <w:rPr>
          <w:bCs/>
        </w:rPr>
      </w:pPr>
      <w:proofErr w:type="gramStart"/>
      <w:r w:rsidRPr="005667F8">
        <w:rPr>
          <w:bCs/>
        </w:rPr>
        <w:t xml:space="preserve">По основному мероприятию </w:t>
      </w:r>
      <w:r w:rsidR="00AD4D5C">
        <w:rPr>
          <w:bCs/>
        </w:rPr>
        <w:t>«</w:t>
      </w:r>
      <w:r w:rsidRPr="005667F8">
        <w:rPr>
          <w:bCs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AD4D5C">
        <w:rPr>
          <w:bCs/>
        </w:rPr>
        <w:t>»</w:t>
      </w:r>
      <w:r w:rsidRPr="005667F8">
        <w:rPr>
          <w:bCs/>
        </w:rPr>
        <w:t xml:space="preserve"> уменьшаются бюджетные ассигнования, предусмотренные в виде субсидии</w:t>
      </w:r>
      <w:r w:rsidRPr="005667F8">
        <w:t xml:space="preserve"> </w:t>
      </w:r>
      <w:r w:rsidRPr="005667F8">
        <w:rPr>
          <w:bCs/>
        </w:rPr>
        <w:t xml:space="preserve">местным бюджетам на </w:t>
      </w:r>
      <w:proofErr w:type="spellStart"/>
      <w:r w:rsidRPr="005667F8">
        <w:rPr>
          <w:bCs/>
        </w:rPr>
        <w:t>софинансирование</w:t>
      </w:r>
      <w:proofErr w:type="spellEnd"/>
      <w:r w:rsidRPr="005667F8">
        <w:rPr>
          <w:bCs/>
        </w:rPr>
        <w:t xml:space="preserve"> расходных обязательств на сумму 9 699 044,45 руб. или 48,3%, и составят 10 399 355,55 руб.</w:t>
      </w:r>
      <w:r>
        <w:rPr>
          <w:bCs/>
        </w:rPr>
        <w:t xml:space="preserve"> </w:t>
      </w:r>
      <w:r w:rsidR="00CE2731">
        <w:rPr>
          <w:bCs/>
        </w:rPr>
        <w:t xml:space="preserve">Также сокращаются бюджетные ассигнования </w:t>
      </w:r>
      <w:r w:rsidR="00CE2731" w:rsidRPr="003A229E">
        <w:rPr>
          <w:bCs/>
        </w:rPr>
        <w:t xml:space="preserve">на сумму 299 970,44 руб. </w:t>
      </w:r>
      <w:r w:rsidR="00CE2731">
        <w:rPr>
          <w:bCs/>
        </w:rPr>
        <w:t>и составят</w:t>
      </w:r>
      <w:proofErr w:type="gramEnd"/>
      <w:r w:rsidR="00CE2731">
        <w:rPr>
          <w:bCs/>
        </w:rPr>
        <w:t xml:space="preserve"> 321 629,56 руб. </w:t>
      </w:r>
      <w:r w:rsidR="00CE2731" w:rsidRPr="003A229E">
        <w:rPr>
          <w:bCs/>
        </w:rPr>
        <w:t xml:space="preserve">в </w:t>
      </w:r>
      <w:r w:rsidR="00CE2731">
        <w:rPr>
          <w:bCs/>
        </w:rPr>
        <w:t xml:space="preserve">части </w:t>
      </w:r>
      <w:proofErr w:type="spellStart"/>
      <w:r w:rsidR="00CE2731" w:rsidRPr="003A229E">
        <w:rPr>
          <w:bCs/>
        </w:rPr>
        <w:t>софинансирования</w:t>
      </w:r>
      <w:proofErr w:type="spellEnd"/>
      <w:r w:rsidR="00CE2731" w:rsidRPr="003A229E">
        <w:rPr>
          <w:bCs/>
        </w:rPr>
        <w:t xml:space="preserve"> за </w:t>
      </w:r>
      <w:r w:rsidR="00CE2731">
        <w:rPr>
          <w:bCs/>
        </w:rPr>
        <w:t>счет средств городского бюджета. Причиной уменьшения</w:t>
      </w:r>
      <w:r w:rsidR="00CE2731" w:rsidRPr="003A229E">
        <w:rPr>
          <w:bCs/>
        </w:rPr>
        <w:t xml:space="preserve"> бюджетны</w:t>
      </w:r>
      <w:r w:rsidR="00CE2731">
        <w:rPr>
          <w:bCs/>
        </w:rPr>
        <w:t>х</w:t>
      </w:r>
      <w:r w:rsidR="00CE2731" w:rsidRPr="003A229E">
        <w:rPr>
          <w:bCs/>
        </w:rPr>
        <w:t xml:space="preserve"> ассигновани</w:t>
      </w:r>
      <w:r w:rsidR="00CE2731">
        <w:rPr>
          <w:bCs/>
        </w:rPr>
        <w:t>й является уточнение</w:t>
      </w:r>
      <w:r w:rsidR="00CE2731" w:rsidRPr="003A229E">
        <w:rPr>
          <w:bCs/>
        </w:rPr>
        <w:t xml:space="preserve"> бюджетных ассигнований по субсидии на государственную поддержку закупки контейнеров для раздельного накопления твердых коммунальных отходов (на основании проекта изменений в окружной бюджет)</w:t>
      </w:r>
      <w:r w:rsidR="00CE2731">
        <w:rPr>
          <w:bCs/>
        </w:rPr>
        <w:t>.</w:t>
      </w:r>
    </w:p>
    <w:p w:rsidR="00CE2731" w:rsidRDefault="00CE2731" w:rsidP="00CE2731">
      <w:pPr>
        <w:ind w:firstLine="709"/>
        <w:jc w:val="both"/>
        <w:rPr>
          <w:bCs/>
        </w:rPr>
      </w:pPr>
      <w:r>
        <w:rPr>
          <w:bCs/>
        </w:rPr>
        <w:t>Данные бюджетные ассигнования запланированы в рамках р</w:t>
      </w:r>
      <w:r w:rsidRPr="003A229E">
        <w:rPr>
          <w:bCs/>
        </w:rPr>
        <w:t>егиональн</w:t>
      </w:r>
      <w:r>
        <w:rPr>
          <w:bCs/>
        </w:rPr>
        <w:t>ого</w:t>
      </w:r>
      <w:r w:rsidRPr="003A229E">
        <w:rPr>
          <w:bCs/>
        </w:rPr>
        <w:t xml:space="preserve"> проект</w:t>
      </w:r>
      <w:r>
        <w:rPr>
          <w:bCs/>
        </w:rPr>
        <w:t>а</w:t>
      </w:r>
      <w:r w:rsidRPr="003A229E">
        <w:rPr>
          <w:bCs/>
        </w:rPr>
        <w:t xml:space="preserve"> Ненецкого автономного округа </w:t>
      </w:r>
      <w:r w:rsidR="00AD4D5C">
        <w:rPr>
          <w:bCs/>
        </w:rPr>
        <w:t>«</w:t>
      </w:r>
      <w:r w:rsidRPr="003A229E">
        <w:rPr>
          <w:bCs/>
        </w:rPr>
        <w:t>Комплексная система обращения с твердыми коммунальными отходами</w:t>
      </w:r>
      <w:r w:rsidR="00AD4D5C">
        <w:rPr>
          <w:bCs/>
        </w:rPr>
        <w:t>»</w:t>
      </w:r>
      <w:r>
        <w:rPr>
          <w:bCs/>
        </w:rPr>
        <w:t xml:space="preserve"> по статье </w:t>
      </w:r>
      <w:r w:rsidR="00AD4D5C">
        <w:rPr>
          <w:bCs/>
        </w:rPr>
        <w:t>«</w:t>
      </w:r>
      <w:r w:rsidRPr="00B87A40">
        <w:rPr>
          <w:bCs/>
        </w:rPr>
        <w:t>05 1 G2 52690</w:t>
      </w:r>
      <w:r w:rsidR="00AD4D5C">
        <w:rPr>
          <w:bCs/>
        </w:rPr>
        <w:t>»</w:t>
      </w:r>
      <w:r>
        <w:rPr>
          <w:bCs/>
        </w:rPr>
        <w:t>.</w:t>
      </w:r>
    </w:p>
    <w:p w:rsidR="00CE2731" w:rsidRDefault="00CE2731" w:rsidP="00BA4E45">
      <w:pPr>
        <w:spacing w:before="120"/>
        <w:ind w:firstLine="709"/>
        <w:jc w:val="both"/>
        <w:rPr>
          <w:bCs/>
        </w:rPr>
      </w:pPr>
      <w:proofErr w:type="gramStart"/>
      <w:r w:rsidRPr="007E23FE">
        <w:rPr>
          <w:b/>
          <w:bCs/>
        </w:rPr>
        <w:t>По подпрограмме 2</w:t>
      </w:r>
      <w:r w:rsidRPr="00F36D85">
        <w:rPr>
          <w:bCs/>
        </w:rPr>
        <w:t xml:space="preserve"> </w:t>
      </w:r>
      <w:r w:rsidR="00AD4D5C">
        <w:rPr>
          <w:bCs/>
        </w:rPr>
        <w:t>«</w:t>
      </w:r>
      <w:r w:rsidRPr="00F36D85">
        <w:rPr>
          <w:bCs/>
        </w:rPr>
        <w:t xml:space="preserve">Обеспечение безопасности жизнедеятельности населения городского округа </w:t>
      </w:r>
      <w:r w:rsidR="00AD4D5C">
        <w:rPr>
          <w:bCs/>
        </w:rPr>
        <w:t>«</w:t>
      </w:r>
      <w:r w:rsidRPr="00F36D85">
        <w:rPr>
          <w:bCs/>
        </w:rPr>
        <w:t>Город Нарьян-Мар</w:t>
      </w:r>
      <w:r w:rsidR="00AD4D5C">
        <w:rPr>
          <w:bCs/>
        </w:rPr>
        <w:t>»</w:t>
      </w:r>
      <w:r w:rsidRPr="00F36D85">
        <w:rPr>
          <w:bCs/>
        </w:rPr>
        <w:t xml:space="preserve"> </w:t>
      </w:r>
      <w:r w:rsidRPr="00F36D85">
        <w:rPr>
          <w:bCs/>
          <w:color w:val="000000"/>
        </w:rPr>
        <w:t>объем бюджетных ассигнований у</w:t>
      </w:r>
      <w:r>
        <w:rPr>
          <w:bCs/>
          <w:color w:val="000000"/>
        </w:rPr>
        <w:t xml:space="preserve">меньшается </w:t>
      </w:r>
      <w:r w:rsidRPr="00F36D85">
        <w:rPr>
          <w:bCs/>
          <w:color w:val="000000"/>
        </w:rPr>
        <w:t xml:space="preserve">на </w:t>
      </w:r>
      <w:r>
        <w:rPr>
          <w:bCs/>
        </w:rPr>
        <w:t>152 325,00 руб. или на 4,0</w:t>
      </w:r>
      <w:r w:rsidRPr="00F36D85">
        <w:rPr>
          <w:bCs/>
        </w:rPr>
        <w:t xml:space="preserve">% </w:t>
      </w:r>
      <w:r>
        <w:rPr>
          <w:bCs/>
        </w:rPr>
        <w:t xml:space="preserve">и составит 3 656 313,18 руб. Расходы сокращаются по мероприятию </w:t>
      </w:r>
      <w:r w:rsidR="00AD4D5C">
        <w:rPr>
          <w:bCs/>
        </w:rPr>
        <w:t>«</w:t>
      </w:r>
      <w:r w:rsidRPr="00312E9A">
        <w:rPr>
          <w:bCs/>
        </w:rPr>
        <w:t>Обеспечение общественного порядка, профилактики терроризма, экстремизма</w:t>
      </w:r>
      <w:r w:rsidR="00AD4D5C">
        <w:rPr>
          <w:bCs/>
        </w:rPr>
        <w:t>»</w:t>
      </w:r>
      <w:r>
        <w:rPr>
          <w:bCs/>
        </w:rPr>
        <w:t xml:space="preserve"> </w:t>
      </w:r>
      <w:r w:rsidRPr="00312E9A">
        <w:rPr>
          <w:bCs/>
        </w:rPr>
        <w:t xml:space="preserve">на материальное стимулирование народных дружинников за участие в охране общественного порядка на территории муниципального образования </w:t>
      </w:r>
      <w:r w:rsidR="00AD4D5C">
        <w:rPr>
          <w:bCs/>
        </w:rPr>
        <w:t>«</w:t>
      </w:r>
      <w:r w:rsidRPr="00312E9A">
        <w:rPr>
          <w:bCs/>
        </w:rPr>
        <w:t xml:space="preserve">Городской округ </w:t>
      </w:r>
      <w:r w:rsidR="00AD4D5C">
        <w:rPr>
          <w:bCs/>
        </w:rPr>
        <w:t>«</w:t>
      </w:r>
      <w:r w:rsidRPr="00312E9A">
        <w:rPr>
          <w:bCs/>
        </w:rPr>
        <w:t>Город Нарьян-Мар</w:t>
      </w:r>
      <w:r w:rsidR="00AD4D5C">
        <w:rPr>
          <w:bCs/>
        </w:rPr>
        <w:t>»</w:t>
      </w:r>
      <w:r w:rsidRPr="00312E9A">
        <w:rPr>
          <w:bCs/>
        </w:rPr>
        <w:t xml:space="preserve"> </w:t>
      </w:r>
      <w:r>
        <w:rPr>
          <w:bCs/>
        </w:rPr>
        <w:t xml:space="preserve"> в сумме 150</w:t>
      </w:r>
      <w:proofErr w:type="gramEnd"/>
      <w:r>
        <w:rPr>
          <w:bCs/>
        </w:rPr>
        <w:t> 000,00 руб. или 30,0% и составят 350 000,00 руб., что обусловлено снижением количества дежурств.</w:t>
      </w:r>
    </w:p>
    <w:p w:rsidR="00CE2731" w:rsidRDefault="00CE2731" w:rsidP="00BA4E45">
      <w:pPr>
        <w:ind w:firstLine="709"/>
        <w:jc w:val="both"/>
        <w:rPr>
          <w:bCs/>
        </w:rPr>
      </w:pPr>
      <w:r>
        <w:rPr>
          <w:bCs/>
        </w:rPr>
        <w:t>Также у</w:t>
      </w:r>
      <w:r w:rsidRPr="00312E9A">
        <w:rPr>
          <w:bCs/>
        </w:rPr>
        <w:t>меньшаются бюджетные ассигнования на сумму 2 325,</w:t>
      </w:r>
      <w:r>
        <w:rPr>
          <w:bCs/>
        </w:rPr>
        <w:t xml:space="preserve">00 руб. на </w:t>
      </w:r>
      <w:r w:rsidRPr="00312E9A">
        <w:rPr>
          <w:bCs/>
        </w:rPr>
        <w:t>страхование от несчастных случаев членов народной дружины в связи с экономией по заключенному договору</w:t>
      </w:r>
      <w:r>
        <w:rPr>
          <w:bCs/>
        </w:rPr>
        <w:t xml:space="preserve"> на сумму 6 975,00 руб. </w:t>
      </w:r>
    </w:p>
    <w:p w:rsidR="00CE2731" w:rsidRDefault="00CE2731" w:rsidP="00CE2731">
      <w:pPr>
        <w:spacing w:before="120"/>
        <w:ind w:firstLine="709"/>
        <w:jc w:val="both"/>
        <w:rPr>
          <w:bCs/>
        </w:rPr>
      </w:pPr>
      <w:r w:rsidRPr="007E23FE">
        <w:rPr>
          <w:b/>
          <w:bCs/>
          <w:color w:val="000000"/>
        </w:rPr>
        <w:t>По подпрограмме 3</w:t>
      </w:r>
      <w:r w:rsidRPr="00C02C0B">
        <w:rPr>
          <w:bCs/>
          <w:color w:val="000000"/>
        </w:rPr>
        <w:t xml:space="preserve"> </w:t>
      </w:r>
      <w:r w:rsidR="00AD4D5C">
        <w:rPr>
          <w:bCs/>
          <w:color w:val="000000"/>
        </w:rPr>
        <w:t>«</w:t>
      </w:r>
      <w:r w:rsidRPr="00C02C0B">
        <w:rPr>
          <w:bCs/>
          <w:color w:val="000000"/>
        </w:rPr>
        <w:t>Обеспечение безопасности эксплуатации ав</w:t>
      </w:r>
      <w:r w:rsidRPr="00C02C0B">
        <w:rPr>
          <w:bCs/>
          <w:color w:val="000000"/>
        </w:rPr>
        <w:softHyphen/>
        <w:t>томобильных дорог местного значения и доступности общественных транспортных услуг</w:t>
      </w:r>
      <w:r w:rsidR="00AD4D5C">
        <w:rPr>
          <w:bCs/>
          <w:color w:val="000000"/>
        </w:rPr>
        <w:t>»</w:t>
      </w:r>
      <w:r w:rsidRPr="00C02C0B">
        <w:rPr>
          <w:bCs/>
          <w:color w:val="000000"/>
        </w:rPr>
        <w:t xml:space="preserve"> объем бюджетных ассигнований увеличивается </w:t>
      </w:r>
      <w:r>
        <w:rPr>
          <w:bCs/>
          <w:color w:val="000000"/>
        </w:rPr>
        <w:t xml:space="preserve">в целом </w:t>
      </w:r>
      <w:r w:rsidRPr="00C02C0B">
        <w:rPr>
          <w:bCs/>
          <w:color w:val="000000"/>
        </w:rPr>
        <w:t xml:space="preserve">на </w:t>
      </w:r>
      <w:r>
        <w:rPr>
          <w:bCs/>
        </w:rPr>
        <w:t>19 651 445,86</w:t>
      </w:r>
      <w:r w:rsidRPr="00C02C0B">
        <w:rPr>
          <w:bCs/>
        </w:rPr>
        <w:t xml:space="preserve"> руб</w:t>
      </w:r>
      <w:r>
        <w:rPr>
          <w:bCs/>
        </w:rPr>
        <w:t>. или на 4</w:t>
      </w:r>
      <w:r w:rsidRPr="00C02C0B">
        <w:rPr>
          <w:bCs/>
        </w:rPr>
        <w:t>,4%</w:t>
      </w:r>
      <w:r>
        <w:rPr>
          <w:bCs/>
        </w:rPr>
        <w:t xml:space="preserve"> и составит 464 312 719,28 руб.</w:t>
      </w:r>
    </w:p>
    <w:p w:rsidR="00CE2731" w:rsidRDefault="00CE2731" w:rsidP="00CE2731">
      <w:pPr>
        <w:spacing w:before="120"/>
        <w:ind w:firstLine="709"/>
        <w:jc w:val="both"/>
        <w:rPr>
          <w:bCs/>
        </w:rPr>
      </w:pPr>
      <w:proofErr w:type="gramStart"/>
      <w:r w:rsidRPr="0037050D">
        <w:rPr>
          <w:bCs/>
        </w:rPr>
        <w:t xml:space="preserve">Уменьшаются бюджетные ассигнования </w:t>
      </w:r>
      <w:r>
        <w:rPr>
          <w:bCs/>
        </w:rPr>
        <w:t>в виде</w:t>
      </w:r>
      <w:r w:rsidRPr="0037050D">
        <w:rPr>
          <w:bCs/>
        </w:rPr>
        <w:t xml:space="preserve"> субсидии местным бюджетам на </w:t>
      </w:r>
      <w:proofErr w:type="spellStart"/>
      <w:r w:rsidRPr="0037050D">
        <w:rPr>
          <w:bCs/>
        </w:rPr>
        <w:t>софинансирование</w:t>
      </w:r>
      <w:proofErr w:type="spellEnd"/>
      <w:r w:rsidRPr="0037050D">
        <w:rPr>
          <w:bCs/>
        </w:rPr>
        <w:t xml:space="preserve"> расходных обязательств по осуществлению дорожной деятельности на сумму 3 215 700,0</w:t>
      </w:r>
      <w:r>
        <w:rPr>
          <w:bCs/>
        </w:rPr>
        <w:t>0</w:t>
      </w:r>
      <w:r w:rsidRPr="0037050D">
        <w:rPr>
          <w:bCs/>
        </w:rPr>
        <w:t xml:space="preserve"> руб.</w:t>
      </w:r>
      <w:r>
        <w:rPr>
          <w:bCs/>
        </w:rPr>
        <w:t xml:space="preserve"> и составят 49 590 400,00 руб.,</w:t>
      </w:r>
      <w:r w:rsidRPr="0037050D">
        <w:rPr>
          <w:bCs/>
        </w:rPr>
        <w:t xml:space="preserve"> в связи с экономией по торгам на ремонт дорог общего</w:t>
      </w:r>
      <w:r>
        <w:rPr>
          <w:bCs/>
        </w:rPr>
        <w:t xml:space="preserve"> </w:t>
      </w:r>
      <w:r w:rsidRPr="0037050D">
        <w:rPr>
          <w:bCs/>
        </w:rPr>
        <w:t>пользования местного значения по ул. Аэродромная, ул. Полярных летчиков, проезд Торговый, ул. Светлая, ул. Рябиновая, ул. Южная, ул. Красная (на основании проекта</w:t>
      </w:r>
      <w:proofErr w:type="gramEnd"/>
      <w:r w:rsidRPr="0037050D">
        <w:rPr>
          <w:bCs/>
        </w:rPr>
        <w:t xml:space="preserve"> изменений в окружной бюджет)</w:t>
      </w:r>
      <w:r>
        <w:rPr>
          <w:bCs/>
        </w:rPr>
        <w:t xml:space="preserve">. Также уменьшается </w:t>
      </w:r>
      <w:r w:rsidRPr="0037050D">
        <w:rPr>
          <w:bCs/>
        </w:rPr>
        <w:t xml:space="preserve">доля </w:t>
      </w:r>
      <w:proofErr w:type="spellStart"/>
      <w:r w:rsidRPr="0037050D">
        <w:rPr>
          <w:bCs/>
        </w:rPr>
        <w:t>софинансирования</w:t>
      </w:r>
      <w:proofErr w:type="spellEnd"/>
      <w:r w:rsidRPr="0037050D">
        <w:rPr>
          <w:bCs/>
        </w:rPr>
        <w:t xml:space="preserve"> за счет средств городского бюджета</w:t>
      </w:r>
      <w:r>
        <w:rPr>
          <w:bCs/>
        </w:rPr>
        <w:t xml:space="preserve"> </w:t>
      </w:r>
      <w:r w:rsidRPr="0037050D">
        <w:rPr>
          <w:bCs/>
        </w:rPr>
        <w:t>на сумму 32 400,0</w:t>
      </w:r>
      <w:r>
        <w:rPr>
          <w:bCs/>
        </w:rPr>
        <w:t xml:space="preserve">0 руб. и составит 501 000,00 руб. </w:t>
      </w:r>
    </w:p>
    <w:p w:rsidR="00014863" w:rsidRDefault="00014863" w:rsidP="00014863">
      <w:pPr>
        <w:spacing w:before="120"/>
        <w:ind w:firstLine="709"/>
        <w:jc w:val="both"/>
        <w:rPr>
          <w:bCs/>
        </w:rPr>
      </w:pPr>
      <w:r w:rsidRPr="005667F8">
        <w:rPr>
          <w:bCs/>
        </w:rPr>
        <w:t>Увеличиваются бюджетные ассигнования на 22 899 545,86 руб. для произведения выплат в польз</w:t>
      </w:r>
      <w:proofErr w:type="gramStart"/>
      <w:r w:rsidRPr="005667F8">
        <w:rPr>
          <w:bCs/>
        </w:rPr>
        <w:t>у ООО</w:t>
      </w:r>
      <w:proofErr w:type="gramEnd"/>
      <w:r w:rsidRPr="005667F8">
        <w:rPr>
          <w:bCs/>
        </w:rPr>
        <w:t xml:space="preserve"> </w:t>
      </w:r>
      <w:r w:rsidR="00AD4D5C">
        <w:rPr>
          <w:bCs/>
        </w:rPr>
        <w:t>«</w:t>
      </w:r>
      <w:r w:rsidRPr="005667F8">
        <w:rPr>
          <w:bCs/>
        </w:rPr>
        <w:t>ОПОРА</w:t>
      </w:r>
      <w:r w:rsidR="00AD4D5C">
        <w:rPr>
          <w:bCs/>
        </w:rPr>
        <w:t>»</w:t>
      </w:r>
      <w:r w:rsidRPr="005667F8">
        <w:rPr>
          <w:bCs/>
        </w:rPr>
        <w:t xml:space="preserve"> на основании исполнительного листа от 06.10.2022 ФС  № 40078692 в рамках судебного производства. Отмечаем, что в связи расторжением контракта в одностороннем порядке, и в результате удовлетворения искового заявления подрядчика МКУ </w:t>
      </w:r>
      <w:r w:rsidR="00AD4D5C">
        <w:rPr>
          <w:bCs/>
        </w:rPr>
        <w:t>«</w:t>
      </w:r>
      <w:r w:rsidRPr="005667F8">
        <w:rPr>
          <w:bCs/>
        </w:rPr>
        <w:t>УГХ</w:t>
      </w:r>
      <w:r w:rsidR="00AD4D5C">
        <w:rPr>
          <w:bCs/>
        </w:rPr>
        <w:t>»</w:t>
      </w:r>
      <w:r w:rsidRPr="005667F8">
        <w:rPr>
          <w:bCs/>
        </w:rPr>
        <w:t xml:space="preserve"> произведена 25.10.2022 уплата госпошлины в сумме 133 412,00 руб. Данные расходы в сумме 133 412,00 руб. имеют признаки неэффективного </w:t>
      </w:r>
      <w:r w:rsidRPr="005667F8">
        <w:rPr>
          <w:bCs/>
        </w:rPr>
        <w:lastRenderedPageBreak/>
        <w:t>использования средств городского бюджета (статья 34 Бюджетного кодекса Российской Федерации).</w:t>
      </w:r>
    </w:p>
    <w:p w:rsidR="00CE2731" w:rsidRPr="001924F2" w:rsidRDefault="00CE2731" w:rsidP="00BA4E45">
      <w:pPr>
        <w:spacing w:before="120"/>
        <w:ind w:firstLine="709"/>
        <w:jc w:val="both"/>
        <w:rPr>
          <w:bCs/>
        </w:rPr>
      </w:pPr>
      <w:r w:rsidRPr="00BA4E45">
        <w:rPr>
          <w:u w:val="single"/>
        </w:rPr>
        <w:t>На плановый период 2023</w:t>
      </w:r>
      <w:r w:rsidR="00F43B5D" w:rsidRPr="00BA4E45">
        <w:rPr>
          <w:u w:val="single"/>
        </w:rPr>
        <w:t xml:space="preserve"> </w:t>
      </w:r>
      <w:r w:rsidRPr="00BA4E45">
        <w:rPr>
          <w:u w:val="single"/>
        </w:rPr>
        <w:t>год</w:t>
      </w:r>
      <w:r w:rsidR="00F43B5D" w:rsidRPr="00BA4E45">
        <w:rPr>
          <w:u w:val="single"/>
        </w:rPr>
        <w:t>а</w:t>
      </w:r>
      <w:r w:rsidRPr="001924F2">
        <w:t xml:space="preserve"> проектом предусмотрено увеличение бюджетных ассигнований на сумму 4 244 400,00 руб. или 47,2% по мероприятию </w:t>
      </w:r>
      <w:r w:rsidR="00AD4D5C">
        <w:t>«</w:t>
      </w:r>
      <w:r w:rsidRPr="001924F2">
        <w:t xml:space="preserve">Приобретение техники для обеспечения содержания улично-дорожной сети автомобильных дорог местного значения </w:t>
      </w:r>
      <w:proofErr w:type="gramStart"/>
      <w:r w:rsidRPr="001924F2">
        <w:t>г</w:t>
      </w:r>
      <w:proofErr w:type="gramEnd"/>
      <w:r w:rsidRPr="001924F2">
        <w:t>. Нарьян-Мара</w:t>
      </w:r>
      <w:r w:rsidR="00AD4D5C">
        <w:t>»</w:t>
      </w:r>
      <w:r w:rsidRPr="001924F2">
        <w:t>. Финансирование увеличивается с целью приобретения в 2023 году 1 ед. комбинированной уборочной машины МД-651.</w:t>
      </w:r>
      <w:r w:rsidRPr="001924F2">
        <w:rPr>
          <w:bCs/>
        </w:rPr>
        <w:t xml:space="preserve"> </w:t>
      </w:r>
    </w:p>
    <w:p w:rsidR="00CE2731" w:rsidRDefault="00CE2731" w:rsidP="00CE2731">
      <w:pPr>
        <w:spacing w:before="120"/>
        <w:ind w:firstLine="709"/>
        <w:jc w:val="both"/>
        <w:rPr>
          <w:bCs/>
        </w:rPr>
      </w:pPr>
      <w:r w:rsidRPr="007E23FE">
        <w:rPr>
          <w:b/>
          <w:bCs/>
        </w:rPr>
        <w:t>По подпрограмме 4</w:t>
      </w:r>
      <w:r>
        <w:rPr>
          <w:bCs/>
        </w:rPr>
        <w:t xml:space="preserve"> </w:t>
      </w:r>
      <w:r w:rsidR="00AD4D5C">
        <w:rPr>
          <w:bCs/>
        </w:rPr>
        <w:t>«</w:t>
      </w:r>
      <w:r w:rsidRPr="009B4668">
        <w:rPr>
          <w:bCs/>
        </w:rPr>
        <w:t>Обеспечение предоставления качественных услуг потребителям в сфере жилищно-коммунального хозяйства, степени устойчивости и надежности функционирования коммунальных систем на территории муниципального образования</w:t>
      </w:r>
      <w:r w:rsidR="00AD4D5C">
        <w:rPr>
          <w:bCs/>
        </w:rPr>
        <w:t>»</w:t>
      </w:r>
      <w:r>
        <w:rPr>
          <w:bCs/>
        </w:rPr>
        <w:t xml:space="preserve"> увеличиваются бюджетные ассигнования на сумму 11 348 800,00 руб. или 104,2% и составят 22 243 800,00 руб.</w:t>
      </w:r>
    </w:p>
    <w:p w:rsidR="00CE2731" w:rsidRDefault="00CE2731" w:rsidP="00CE2731">
      <w:pPr>
        <w:ind w:firstLine="709"/>
        <w:jc w:val="both"/>
        <w:rPr>
          <w:bCs/>
        </w:rPr>
      </w:pPr>
      <w:r>
        <w:rPr>
          <w:bCs/>
        </w:rPr>
        <w:t>Увеличение предусмотрено по с</w:t>
      </w:r>
      <w:r w:rsidRPr="009B4668">
        <w:rPr>
          <w:bCs/>
        </w:rPr>
        <w:t xml:space="preserve">убсидии местным бюджетам на </w:t>
      </w:r>
      <w:proofErr w:type="spellStart"/>
      <w:r w:rsidRPr="009B4668">
        <w:rPr>
          <w:bCs/>
        </w:rPr>
        <w:t>софинансирование</w:t>
      </w:r>
      <w:proofErr w:type="spellEnd"/>
      <w:r w:rsidRPr="009B4668">
        <w:rPr>
          <w:bCs/>
        </w:rPr>
        <w:t xml:space="preserve"> расходных обязательств по организации в границах поселений, городского округа </w:t>
      </w:r>
      <w:proofErr w:type="spellStart"/>
      <w:r w:rsidRPr="009B4668">
        <w:rPr>
          <w:bCs/>
        </w:rPr>
        <w:t>электро</w:t>
      </w:r>
      <w:proofErr w:type="spellEnd"/>
      <w:r w:rsidRPr="009B4668">
        <w:rPr>
          <w:bCs/>
        </w:rPr>
        <w:t>-, тепло- и водоснабжения населения, водоотведения в части подготовки объектов коммунальной инфраструктуры к осенне-зимнему периоду</w:t>
      </w:r>
      <w:r>
        <w:rPr>
          <w:bCs/>
        </w:rPr>
        <w:t xml:space="preserve"> на сумму 11 008 300,00 руб. и составит 21 576 400,00 руб.</w:t>
      </w:r>
    </w:p>
    <w:p w:rsidR="00CE2731" w:rsidRDefault="00CE2731" w:rsidP="00CE2731">
      <w:pPr>
        <w:ind w:firstLine="709"/>
        <w:jc w:val="both"/>
      </w:pPr>
      <w:r>
        <w:t xml:space="preserve"> Д</w:t>
      </w:r>
      <w:r w:rsidRPr="009B4668">
        <w:t xml:space="preserve">оля </w:t>
      </w:r>
      <w:proofErr w:type="spellStart"/>
      <w:r w:rsidRPr="009B4668">
        <w:t>софинансирования</w:t>
      </w:r>
      <w:proofErr w:type="spellEnd"/>
      <w:r w:rsidRPr="009B4668">
        <w:t xml:space="preserve"> за счет средств городского бю</w:t>
      </w:r>
      <w:r>
        <w:t>джета у</w:t>
      </w:r>
      <w:r w:rsidRPr="009B4668">
        <w:t>величива</w:t>
      </w:r>
      <w:r>
        <w:t>е</w:t>
      </w:r>
      <w:r w:rsidRPr="009B4668">
        <w:t>тся на сумму 340 500,0 руб.</w:t>
      </w:r>
      <w:r>
        <w:t xml:space="preserve"> и составит 667 400,00 руб.</w:t>
      </w:r>
    </w:p>
    <w:p w:rsidR="00CE2731" w:rsidRDefault="00CE2731" w:rsidP="00CE2731">
      <w:pPr>
        <w:ind w:firstLine="709"/>
        <w:jc w:val="both"/>
      </w:pPr>
      <w:r>
        <w:t>Увеличение бюджетных ассигнований обусловлено включением 3 мероприятий:</w:t>
      </w:r>
    </w:p>
    <w:p w:rsidR="00CE2731" w:rsidRDefault="00CE2731" w:rsidP="00CE2731">
      <w:pPr>
        <w:ind w:firstLine="709"/>
        <w:jc w:val="both"/>
      </w:pPr>
      <w:r>
        <w:t xml:space="preserve">- </w:t>
      </w:r>
      <w:r w:rsidR="00AD4D5C">
        <w:t>«</w:t>
      </w:r>
      <w:r w:rsidRPr="009B4668">
        <w:t>Капитальный ремонт тепловой сети ТС, ГВС и ХВС от ТК 12/1 до ТК 12/22А по ул. им. М. Баева</w:t>
      </w:r>
      <w:r w:rsidR="00AD4D5C">
        <w:t>»</w:t>
      </w:r>
      <w:r w:rsidRPr="009B4668">
        <w:t xml:space="preserve"> - 6 134 897,00 руб.; </w:t>
      </w:r>
    </w:p>
    <w:p w:rsidR="00CE2731" w:rsidRDefault="00CE2731" w:rsidP="00CE2731">
      <w:pPr>
        <w:ind w:firstLine="709"/>
        <w:jc w:val="both"/>
      </w:pPr>
      <w:r>
        <w:t xml:space="preserve">- </w:t>
      </w:r>
      <w:r w:rsidR="00AD4D5C">
        <w:t>«</w:t>
      </w:r>
      <w:r w:rsidRPr="009B4668">
        <w:t xml:space="preserve">Капитальный ремонт котельной №9 </w:t>
      </w:r>
      <w:proofErr w:type="spellStart"/>
      <w:r w:rsidRPr="009B4668">
        <w:t>Нарьян-Марского</w:t>
      </w:r>
      <w:proofErr w:type="spellEnd"/>
      <w:r w:rsidRPr="009B4668">
        <w:t xml:space="preserve"> МУ ПОК и ТС за счет замены котла ПКН №1</w:t>
      </w:r>
      <w:r w:rsidR="00AD4D5C">
        <w:t>»</w:t>
      </w:r>
      <w:r w:rsidRPr="009B4668">
        <w:t xml:space="preserve"> - 2 783 381,00 руб.;</w:t>
      </w:r>
    </w:p>
    <w:p w:rsidR="00CE2731" w:rsidRPr="009B4668" w:rsidRDefault="00CE2731" w:rsidP="00CE2731">
      <w:pPr>
        <w:ind w:firstLine="709"/>
        <w:jc w:val="both"/>
      </w:pPr>
      <w:r>
        <w:t>-</w:t>
      </w:r>
      <w:r w:rsidRPr="009B4668">
        <w:t xml:space="preserve"> </w:t>
      </w:r>
      <w:r w:rsidR="00AD4D5C">
        <w:t>«</w:t>
      </w:r>
      <w:r w:rsidRPr="009B4668">
        <w:t xml:space="preserve">Капитальный ремонт котла №1 котельной №23 </w:t>
      </w:r>
      <w:proofErr w:type="spellStart"/>
      <w:r w:rsidRPr="009B4668">
        <w:t>Нарьян-Марского</w:t>
      </w:r>
      <w:proofErr w:type="spellEnd"/>
      <w:r w:rsidRPr="009B4668">
        <w:t xml:space="preserve"> МУ</w:t>
      </w:r>
      <w:r>
        <w:t xml:space="preserve"> ПОК и ТС</w:t>
      </w:r>
      <w:r w:rsidR="00AD4D5C">
        <w:t>»</w:t>
      </w:r>
      <w:r>
        <w:t xml:space="preserve"> - 2 545 192,00 руб.</w:t>
      </w:r>
    </w:p>
    <w:p w:rsidR="00CE2731" w:rsidRPr="005667F8" w:rsidRDefault="00CE2731" w:rsidP="00CE2731">
      <w:pPr>
        <w:spacing w:before="120"/>
        <w:ind w:firstLine="709"/>
        <w:jc w:val="both"/>
        <w:rPr>
          <w:bCs/>
        </w:rPr>
      </w:pPr>
      <w:r w:rsidRPr="007E23FE">
        <w:rPr>
          <w:b/>
          <w:bCs/>
        </w:rPr>
        <w:t>По подпрограмме 5</w:t>
      </w:r>
      <w:r w:rsidRPr="00291CE8">
        <w:rPr>
          <w:bCs/>
        </w:rPr>
        <w:t xml:space="preserve"> </w:t>
      </w:r>
      <w:r w:rsidR="00AD4D5C">
        <w:rPr>
          <w:bCs/>
        </w:rPr>
        <w:t>«</w:t>
      </w:r>
      <w:r w:rsidRPr="00243BA6">
        <w:rPr>
          <w:bCs/>
        </w:rPr>
        <w:t>Обеспечение комфортных условий прожива</w:t>
      </w:r>
      <w:r w:rsidRPr="005D5D97">
        <w:rPr>
          <w:bCs/>
        </w:rPr>
        <w:softHyphen/>
      </w:r>
      <w:r w:rsidRPr="00243BA6">
        <w:rPr>
          <w:bCs/>
        </w:rPr>
        <w:t xml:space="preserve">ния на территории муниципального образования </w:t>
      </w:r>
      <w:r w:rsidR="00AD4D5C">
        <w:rPr>
          <w:bCs/>
        </w:rPr>
        <w:t>«</w:t>
      </w:r>
      <w:r w:rsidRPr="00243BA6">
        <w:rPr>
          <w:bCs/>
        </w:rPr>
        <w:t xml:space="preserve">Городской округ </w:t>
      </w:r>
      <w:r w:rsidR="00AD4D5C">
        <w:rPr>
          <w:bCs/>
        </w:rPr>
        <w:t>«</w:t>
      </w:r>
      <w:r w:rsidRPr="00243BA6">
        <w:rPr>
          <w:bCs/>
        </w:rPr>
        <w:t>Город Нарьян-Мар</w:t>
      </w:r>
      <w:r w:rsidR="00AD4D5C">
        <w:rPr>
          <w:bCs/>
        </w:rPr>
        <w:t>»</w:t>
      </w:r>
      <w:r>
        <w:rPr>
          <w:bCs/>
        </w:rPr>
        <w:t xml:space="preserve"> </w:t>
      </w:r>
      <w:r w:rsidRPr="004F7F94">
        <w:rPr>
          <w:bCs/>
          <w:color w:val="000000"/>
        </w:rPr>
        <w:t xml:space="preserve">объем </w:t>
      </w:r>
      <w:r w:rsidRPr="005667F8">
        <w:rPr>
          <w:bCs/>
          <w:color w:val="000000"/>
        </w:rPr>
        <w:t>бюджетных ассигнований увеличивается на</w:t>
      </w:r>
      <w:r w:rsidRPr="005667F8">
        <w:rPr>
          <w:bCs/>
        </w:rPr>
        <w:t xml:space="preserve"> 69 160,00 руб. и составят 21 260 668,44 руб.</w:t>
      </w:r>
    </w:p>
    <w:p w:rsidR="00014863" w:rsidRPr="005667F8" w:rsidRDefault="00014863" w:rsidP="00014863">
      <w:pPr>
        <w:spacing w:before="120"/>
        <w:ind w:firstLine="709"/>
        <w:jc w:val="both"/>
        <w:rPr>
          <w:bCs/>
        </w:rPr>
      </w:pPr>
      <w:r w:rsidRPr="005667F8">
        <w:rPr>
          <w:bCs/>
        </w:rPr>
        <w:t xml:space="preserve">По мероприятию </w:t>
      </w:r>
      <w:r w:rsidR="00AD4D5C">
        <w:rPr>
          <w:bCs/>
        </w:rPr>
        <w:t>«</w:t>
      </w:r>
      <w:r w:rsidRPr="005667F8">
        <w:rPr>
          <w:bCs/>
        </w:rPr>
        <w:t>Содержание (эксплуатация) имущества, находящегося в муниципальной собственности</w:t>
      </w:r>
      <w:r w:rsidR="00AD4D5C">
        <w:rPr>
          <w:bCs/>
        </w:rPr>
        <w:t>»</w:t>
      </w:r>
      <w:r w:rsidRPr="005667F8">
        <w:rPr>
          <w:bCs/>
        </w:rPr>
        <w:t xml:space="preserve"> уменьшаются бюджетные ассигнования на 335 840,00 руб. и составят 588 360,00 руб. Согласно представленной информации отсутствует необходимость приобретения материалов для ремонта памятника </w:t>
      </w:r>
      <w:r w:rsidR="00AD4D5C">
        <w:rPr>
          <w:bCs/>
        </w:rPr>
        <w:t>«</w:t>
      </w:r>
      <w:r w:rsidRPr="005667F8">
        <w:rPr>
          <w:bCs/>
        </w:rPr>
        <w:t>Обелиск победы</w:t>
      </w:r>
      <w:r w:rsidR="00AD4D5C">
        <w:rPr>
          <w:bCs/>
        </w:rPr>
        <w:t>»</w:t>
      </w:r>
      <w:r w:rsidRPr="005667F8">
        <w:rPr>
          <w:bCs/>
        </w:rPr>
        <w:t xml:space="preserve">, поскольку работы выполнены в рамках мероприятия </w:t>
      </w:r>
      <w:r w:rsidR="00AD4D5C">
        <w:rPr>
          <w:bCs/>
        </w:rPr>
        <w:t>«</w:t>
      </w:r>
      <w:r w:rsidRPr="005667F8">
        <w:rPr>
          <w:bCs/>
        </w:rPr>
        <w:t>Стена Памяти</w:t>
      </w:r>
      <w:r w:rsidR="00AD4D5C">
        <w:rPr>
          <w:bCs/>
        </w:rPr>
        <w:t>»</w:t>
      </w:r>
      <w:r w:rsidRPr="005667F8">
        <w:rPr>
          <w:bCs/>
        </w:rPr>
        <w:t xml:space="preserve">. Таким образом, дважды запланированы бюджетные ассигнования на приобретение товаров, работ и услуг для обустройства одной и той же территории (замена тротуарной плитки), что свидетельствует о недостаточном качестве планирования бюджетных ассигнований.   </w:t>
      </w:r>
    </w:p>
    <w:p w:rsidR="00014863" w:rsidRPr="005667F8" w:rsidRDefault="00014863" w:rsidP="00014863">
      <w:pPr>
        <w:spacing w:before="120"/>
        <w:ind w:firstLine="709"/>
        <w:jc w:val="both"/>
        <w:rPr>
          <w:bCs/>
        </w:rPr>
      </w:pPr>
      <w:r w:rsidRPr="005667F8">
        <w:rPr>
          <w:bCs/>
        </w:rPr>
        <w:t xml:space="preserve">Увеличиваются бюджетные ассигнования на сумму 405 000,00 руб. на приобретение светового элемента для установки Новогодней инсталляции </w:t>
      </w:r>
      <w:r w:rsidR="00AD4D5C">
        <w:rPr>
          <w:bCs/>
        </w:rPr>
        <w:t>«</w:t>
      </w:r>
      <w:r w:rsidRPr="005667F8">
        <w:rPr>
          <w:bCs/>
        </w:rPr>
        <w:t>2023</w:t>
      </w:r>
      <w:r w:rsidR="00AD4D5C">
        <w:rPr>
          <w:bCs/>
        </w:rPr>
        <w:t>»</w:t>
      </w:r>
      <w:r w:rsidRPr="005667F8">
        <w:rPr>
          <w:bCs/>
        </w:rPr>
        <w:t xml:space="preserve"> на площади </w:t>
      </w:r>
      <w:proofErr w:type="spellStart"/>
      <w:r w:rsidRPr="005667F8">
        <w:rPr>
          <w:bCs/>
        </w:rPr>
        <w:t>Марад</w:t>
      </w:r>
      <w:proofErr w:type="spellEnd"/>
      <w:proofErr w:type="gramStart"/>
      <w:r w:rsidRPr="005667F8">
        <w:rPr>
          <w:bCs/>
        </w:rPr>
        <w:t xml:space="preserve"> С</w:t>
      </w:r>
      <w:proofErr w:type="gramEnd"/>
      <w:r w:rsidRPr="005667F8">
        <w:rPr>
          <w:bCs/>
        </w:rPr>
        <w:t>ей. Предлагаем разработчику предоставить дополнительную информацию относительно необходимости осуществления указанного приобретения.</w:t>
      </w:r>
    </w:p>
    <w:p w:rsidR="00014863" w:rsidRPr="005667F8" w:rsidRDefault="00014863" w:rsidP="00014863">
      <w:pPr>
        <w:spacing w:before="120"/>
        <w:ind w:firstLine="709"/>
        <w:jc w:val="both"/>
        <w:rPr>
          <w:bCs/>
          <w:color w:val="000000"/>
        </w:rPr>
      </w:pPr>
      <w:r w:rsidRPr="005667F8">
        <w:rPr>
          <w:b/>
          <w:bCs/>
        </w:rPr>
        <w:t xml:space="preserve"> </w:t>
      </w:r>
      <w:r w:rsidRPr="005667F8">
        <w:rPr>
          <w:b/>
          <w:color w:val="000000"/>
        </w:rPr>
        <w:t xml:space="preserve">По подпрограмме 6 </w:t>
      </w:r>
      <w:r w:rsidR="00AD4D5C">
        <w:rPr>
          <w:color w:val="000000"/>
        </w:rPr>
        <w:t>«</w:t>
      </w:r>
      <w:r w:rsidRPr="005667F8">
        <w:rPr>
          <w:color w:val="000000"/>
        </w:rPr>
        <w:t xml:space="preserve">Создание дополнительных условий для обеспечения жилищных прав граждан, проживающих в МО </w:t>
      </w:r>
      <w:r w:rsidR="00AD4D5C">
        <w:rPr>
          <w:color w:val="000000"/>
        </w:rPr>
        <w:t>«</w:t>
      </w:r>
      <w:r w:rsidRPr="005667F8">
        <w:rPr>
          <w:color w:val="000000"/>
        </w:rPr>
        <w:t xml:space="preserve">Городской округ </w:t>
      </w:r>
      <w:r w:rsidR="00AD4D5C">
        <w:rPr>
          <w:color w:val="000000"/>
        </w:rPr>
        <w:t>«</w:t>
      </w:r>
      <w:r w:rsidRPr="005667F8">
        <w:rPr>
          <w:color w:val="000000"/>
        </w:rPr>
        <w:t>Город Нарьян-Мар</w:t>
      </w:r>
      <w:r w:rsidR="00AD4D5C">
        <w:rPr>
          <w:color w:val="000000"/>
        </w:rPr>
        <w:t>»</w:t>
      </w:r>
      <w:r w:rsidRPr="005667F8">
        <w:rPr>
          <w:color w:val="000000"/>
        </w:rPr>
        <w:t>,</w:t>
      </w:r>
      <w:r w:rsidRPr="005667F8">
        <w:rPr>
          <w:bCs/>
          <w:color w:val="000000"/>
        </w:rPr>
        <w:t xml:space="preserve"> объем бюджетных ассигнований увеличивается на 124 236 326,69 руб. или на 190,7%, и составит 189 398 807,79 руб.</w:t>
      </w:r>
    </w:p>
    <w:p w:rsidR="00014863" w:rsidRDefault="00014863" w:rsidP="00014863">
      <w:pPr>
        <w:ind w:firstLine="709"/>
        <w:jc w:val="both"/>
        <w:rPr>
          <w:bCs/>
          <w:color w:val="000000"/>
        </w:rPr>
      </w:pPr>
      <w:r w:rsidRPr="005667F8">
        <w:rPr>
          <w:bCs/>
          <w:color w:val="000000"/>
        </w:rPr>
        <w:t xml:space="preserve">Увеличиваются бюджетные ассигнования на сумму 116 001 800,0 руб.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</w:t>
      </w:r>
      <w:r w:rsidRPr="005667F8">
        <w:rPr>
          <w:bCs/>
          <w:color w:val="000000"/>
        </w:rPr>
        <w:lastRenderedPageBreak/>
        <w:t>граждан из жилых помещений в домах, признанных аварийными (47 заявителей на получение компенсационной выплаты)</w:t>
      </w:r>
      <w:proofErr w:type="gramStart"/>
      <w:r w:rsidRPr="005667F8">
        <w:rPr>
          <w:bCs/>
          <w:color w:val="000000"/>
        </w:rPr>
        <w:t xml:space="preserve"> ,</w:t>
      </w:r>
      <w:proofErr w:type="gramEnd"/>
      <w:r w:rsidRPr="005667F8">
        <w:rPr>
          <w:bCs/>
          <w:color w:val="000000"/>
        </w:rPr>
        <w:t xml:space="preserve"> и составят 130 972 900,00 руб.</w:t>
      </w:r>
    </w:p>
    <w:p w:rsidR="00014863" w:rsidRDefault="00014863" w:rsidP="00014863">
      <w:pPr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Также у</w:t>
      </w:r>
      <w:r w:rsidRPr="004F2927">
        <w:rPr>
          <w:bCs/>
          <w:color w:val="000000"/>
        </w:rPr>
        <w:t xml:space="preserve">величиваются бюджетные ассигнования, </w:t>
      </w:r>
      <w:r>
        <w:rPr>
          <w:bCs/>
          <w:color w:val="000000"/>
        </w:rPr>
        <w:t>предусмотренные в виде с</w:t>
      </w:r>
      <w:r w:rsidRPr="00A54FC0">
        <w:rPr>
          <w:bCs/>
          <w:color w:val="000000"/>
        </w:rPr>
        <w:t>убсидии местным бюджетам на выкуп жилых помещений собственников в соответствии со статьёй 32 Жилищного кодекса Российской Федерации</w:t>
      </w:r>
      <w:r>
        <w:rPr>
          <w:bCs/>
          <w:color w:val="000000"/>
        </w:rPr>
        <w:t xml:space="preserve"> </w:t>
      </w:r>
      <w:r w:rsidRPr="004F2927">
        <w:rPr>
          <w:bCs/>
          <w:color w:val="000000"/>
        </w:rPr>
        <w:t>на сумму 8 023 700,0</w:t>
      </w:r>
      <w:r>
        <w:rPr>
          <w:bCs/>
          <w:color w:val="000000"/>
        </w:rPr>
        <w:t>0</w:t>
      </w:r>
      <w:r w:rsidRPr="004F2927">
        <w:rPr>
          <w:bCs/>
          <w:color w:val="000000"/>
        </w:rPr>
        <w:t xml:space="preserve"> руб.</w:t>
      </w:r>
      <w:r>
        <w:rPr>
          <w:bCs/>
          <w:color w:val="000000"/>
        </w:rPr>
        <w:t>,</w:t>
      </w:r>
      <w:r w:rsidRPr="004F2927">
        <w:rPr>
          <w:bCs/>
          <w:color w:val="000000"/>
        </w:rPr>
        <w:t xml:space="preserve"> на возмещение затрат на выкуп жилого помещения и затрат на оказание услуг оценщиков,</w:t>
      </w:r>
      <w:r>
        <w:rPr>
          <w:bCs/>
          <w:color w:val="000000"/>
        </w:rPr>
        <w:t xml:space="preserve"> </w:t>
      </w:r>
      <w:r w:rsidRPr="004F2927">
        <w:rPr>
          <w:bCs/>
          <w:color w:val="000000"/>
        </w:rPr>
        <w:t>подлежащие возмещению собствен</w:t>
      </w:r>
      <w:r>
        <w:rPr>
          <w:bCs/>
          <w:color w:val="000000"/>
        </w:rPr>
        <w:t>нику (услуги по оценке 3 кв.</w:t>
      </w:r>
      <w:r w:rsidRPr="004F2927">
        <w:rPr>
          <w:bCs/>
          <w:color w:val="000000"/>
        </w:rPr>
        <w:t>)</w:t>
      </w:r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Общий размер субсидии составит </w:t>
      </w:r>
      <w:r w:rsidRPr="00A54FC0">
        <w:rPr>
          <w:bCs/>
          <w:color w:val="000000"/>
        </w:rPr>
        <w:t>11900</w:t>
      </w:r>
      <w:r>
        <w:rPr>
          <w:bCs/>
          <w:color w:val="000000"/>
        </w:rPr>
        <w:t xml:space="preserve"> </w:t>
      </w:r>
      <w:r w:rsidRPr="00A54FC0">
        <w:rPr>
          <w:bCs/>
          <w:color w:val="000000"/>
        </w:rPr>
        <w:t>780</w:t>
      </w:r>
      <w:r>
        <w:rPr>
          <w:bCs/>
          <w:color w:val="000000"/>
        </w:rPr>
        <w:t>,00 руб.</w:t>
      </w:r>
    </w:p>
    <w:p w:rsidR="007E23FE" w:rsidRDefault="007E23FE" w:rsidP="007E23FE">
      <w:pPr>
        <w:ind w:firstLine="709"/>
        <w:jc w:val="both"/>
        <w:rPr>
          <w:b/>
        </w:rPr>
      </w:pPr>
    </w:p>
    <w:p w:rsidR="00CE2731" w:rsidRDefault="00CE2731" w:rsidP="007E23FE">
      <w:pPr>
        <w:ind w:firstLine="709"/>
        <w:jc w:val="both"/>
      </w:pPr>
      <w:r w:rsidRPr="007E23FE">
        <w:rPr>
          <w:b/>
        </w:rPr>
        <w:t>4.</w:t>
      </w:r>
      <w:r>
        <w:t xml:space="preserve"> По </w:t>
      </w:r>
      <w:r w:rsidRPr="00E40E53">
        <w:t>программ</w:t>
      </w:r>
      <w:r>
        <w:t xml:space="preserve">е </w:t>
      </w:r>
      <w:r w:rsidR="00AD4D5C">
        <w:rPr>
          <w:b/>
        </w:rPr>
        <w:t>«</w:t>
      </w:r>
      <w:r w:rsidRPr="006F0DFE">
        <w:rPr>
          <w:b/>
        </w:rPr>
        <w:t xml:space="preserve">Формирование комфортной городской среды в муниципальном образовании </w:t>
      </w:r>
      <w:r w:rsidR="00AD4D5C">
        <w:rPr>
          <w:b/>
        </w:rPr>
        <w:t>«</w:t>
      </w:r>
      <w:r w:rsidRPr="006F0DFE">
        <w:rPr>
          <w:b/>
        </w:rPr>
        <w:t xml:space="preserve">Городской округ </w:t>
      </w:r>
      <w:r w:rsidR="00AD4D5C">
        <w:rPr>
          <w:b/>
        </w:rPr>
        <w:t>«</w:t>
      </w:r>
      <w:r w:rsidRPr="006F0DFE">
        <w:rPr>
          <w:b/>
        </w:rPr>
        <w:t>Город Нарьян-Мар</w:t>
      </w:r>
      <w:r w:rsidR="00AD4D5C">
        <w:rPr>
          <w:b/>
        </w:rPr>
        <w:t>»</w:t>
      </w:r>
      <w:r>
        <w:t xml:space="preserve"> уменьшаются бюджетные ассигнования на 8 764 400,00 руб. или 7,9% и составят 101 491 261,37 руб.</w:t>
      </w:r>
    </w:p>
    <w:p w:rsidR="00CE2731" w:rsidRDefault="00CE2731" w:rsidP="00CE2731">
      <w:pPr>
        <w:ind w:firstLine="709"/>
        <w:jc w:val="both"/>
      </w:pPr>
      <w:proofErr w:type="gramStart"/>
      <w:r>
        <w:t xml:space="preserve">Сокращение бюджетных ассигнований предусмотрено по подпрограмме 1 </w:t>
      </w:r>
      <w:r w:rsidR="00AD4D5C">
        <w:t>«</w:t>
      </w:r>
      <w:r w:rsidRPr="004E73A5">
        <w:t xml:space="preserve">Приоритетный проект </w:t>
      </w:r>
      <w:r w:rsidR="00AD4D5C">
        <w:t>«</w:t>
      </w:r>
      <w:r w:rsidRPr="004E73A5">
        <w:t>Формирование комфортной городской среды (благоустройство дворовых и общественных территорий)</w:t>
      </w:r>
      <w:r w:rsidR="00AD4D5C">
        <w:t>»</w:t>
      </w:r>
      <w:r>
        <w:t xml:space="preserve"> </w:t>
      </w:r>
      <w:r w:rsidRPr="004E73A5">
        <w:t>по субсидии на реализацию мероприятий по благоустройству территорий</w:t>
      </w:r>
      <w:r>
        <w:t>,</w:t>
      </w:r>
      <w:r w:rsidRPr="004E73A5">
        <w:t xml:space="preserve"> в связи с экономией по торгам на сумму 8 501 500,</w:t>
      </w:r>
      <w:r>
        <w:t>0</w:t>
      </w:r>
      <w:r w:rsidRPr="004E73A5">
        <w:t>0 руб</w:t>
      </w:r>
      <w:r>
        <w:t xml:space="preserve">., а также </w:t>
      </w:r>
      <w:r w:rsidRPr="004E73A5">
        <w:t>на сумму 262 900,0</w:t>
      </w:r>
      <w:r>
        <w:t>0</w:t>
      </w:r>
      <w:r w:rsidRPr="004E73A5">
        <w:t xml:space="preserve"> руб. доля </w:t>
      </w:r>
      <w:proofErr w:type="spellStart"/>
      <w:r w:rsidRPr="004E73A5">
        <w:t>софинансирования</w:t>
      </w:r>
      <w:proofErr w:type="spellEnd"/>
      <w:r w:rsidRPr="004E73A5">
        <w:t xml:space="preserve"> за </w:t>
      </w:r>
      <w:r>
        <w:t>счет средств городского бюджета.</w:t>
      </w:r>
      <w:proofErr w:type="gramEnd"/>
      <w:r>
        <w:t xml:space="preserve"> Общий размер субсидии составит 41 298 900,00 руб.</w:t>
      </w:r>
    </w:p>
    <w:p w:rsidR="007E23FE" w:rsidRDefault="007E23FE" w:rsidP="00CE2731">
      <w:pPr>
        <w:ind w:firstLine="709"/>
        <w:jc w:val="both"/>
        <w:rPr>
          <w:b/>
        </w:rPr>
      </w:pPr>
    </w:p>
    <w:p w:rsidR="00CE2731" w:rsidRDefault="00CE2731" w:rsidP="00CE2731">
      <w:pPr>
        <w:ind w:firstLine="709"/>
        <w:jc w:val="both"/>
      </w:pPr>
      <w:r w:rsidRPr="007E23FE">
        <w:rPr>
          <w:b/>
        </w:rPr>
        <w:t>5.</w:t>
      </w:r>
      <w:r>
        <w:t xml:space="preserve"> По </w:t>
      </w:r>
      <w:r w:rsidRPr="00E40E53">
        <w:t>программ</w:t>
      </w:r>
      <w:r>
        <w:t xml:space="preserve">е </w:t>
      </w:r>
      <w:r w:rsidR="00AD4D5C">
        <w:rPr>
          <w:b/>
        </w:rPr>
        <w:t>«</w:t>
      </w:r>
      <w:r w:rsidRPr="006F0DFE">
        <w:rPr>
          <w:b/>
        </w:rPr>
        <w:t xml:space="preserve">Повышение качества водоснабжения муниципального образования </w:t>
      </w:r>
      <w:r w:rsidR="00AD4D5C">
        <w:rPr>
          <w:b/>
        </w:rPr>
        <w:t>«</w:t>
      </w:r>
      <w:r w:rsidRPr="006F0DFE">
        <w:rPr>
          <w:b/>
        </w:rPr>
        <w:t xml:space="preserve">Городской округ </w:t>
      </w:r>
      <w:r w:rsidR="00AD4D5C">
        <w:rPr>
          <w:b/>
        </w:rPr>
        <w:t>«</w:t>
      </w:r>
      <w:r w:rsidRPr="006F0DFE">
        <w:rPr>
          <w:b/>
        </w:rPr>
        <w:t>Город Нарьян-Мар</w:t>
      </w:r>
      <w:r w:rsidR="00AD4D5C">
        <w:rPr>
          <w:b/>
        </w:rPr>
        <w:t>»</w:t>
      </w:r>
      <w:r>
        <w:rPr>
          <w:b/>
        </w:rPr>
        <w:t xml:space="preserve"> </w:t>
      </w:r>
      <w:r>
        <w:t>уменьшаются бюджетные ассигнования на 1 953 900,00 руб. или на 2,6% и составят 73 214 200,00 руб.</w:t>
      </w:r>
    </w:p>
    <w:p w:rsidR="00CE2731" w:rsidRDefault="00CE2731" w:rsidP="00CE2731">
      <w:pPr>
        <w:ind w:firstLine="709"/>
        <w:jc w:val="both"/>
      </w:pPr>
      <w:r>
        <w:t>Уменьшение бюджетных ассигнований предусмотрено в части с</w:t>
      </w:r>
      <w:r w:rsidRPr="004776CB">
        <w:t xml:space="preserve">убсидии местным бюджетам на </w:t>
      </w:r>
      <w:proofErr w:type="spellStart"/>
      <w:r w:rsidRPr="004776CB">
        <w:t>софинансирование</w:t>
      </w:r>
      <w:proofErr w:type="spellEnd"/>
      <w:r w:rsidRPr="004776CB">
        <w:t xml:space="preserve"> капитальных вложений в объекты муниципальной собственности</w:t>
      </w:r>
      <w:r>
        <w:t xml:space="preserve"> по двум мероприятиям:</w:t>
      </w:r>
    </w:p>
    <w:p w:rsidR="00CE2731" w:rsidRDefault="00CE2731" w:rsidP="00CE2731">
      <w:pPr>
        <w:ind w:firstLine="709"/>
        <w:jc w:val="both"/>
      </w:pPr>
      <w:r>
        <w:t xml:space="preserve">- </w:t>
      </w:r>
      <w:r w:rsidRPr="004776CB">
        <w:t xml:space="preserve">Реконструкция наружного водовода в две нитки от ВК-19 по ул. Пионерская до ВК-82 перекресток улиц Пионерская и Ленина </w:t>
      </w:r>
      <w:r>
        <w:t xml:space="preserve">на сумму </w:t>
      </w:r>
      <w:r w:rsidRPr="004776CB">
        <w:t>857</w:t>
      </w:r>
      <w:r>
        <w:t> </w:t>
      </w:r>
      <w:r w:rsidRPr="004776CB">
        <w:t>700</w:t>
      </w:r>
      <w:r>
        <w:t>,00 руб.</w:t>
      </w:r>
    </w:p>
    <w:p w:rsidR="00014863" w:rsidRPr="005667F8" w:rsidRDefault="00014863" w:rsidP="00014863">
      <w:pPr>
        <w:ind w:firstLine="709"/>
        <w:jc w:val="both"/>
      </w:pPr>
      <w:r w:rsidRPr="005667F8">
        <w:t xml:space="preserve">- Реконструкция водовода в две нитки в надземном исполнении от ВНС-1 до колодцев перехвата в районе курьи Городецкая по ул. Пионерская на сумму 1 037 500,00 руб. </w:t>
      </w:r>
    </w:p>
    <w:p w:rsidR="00CE2731" w:rsidRDefault="00CE2731" w:rsidP="00CE2731">
      <w:pPr>
        <w:ind w:firstLine="709"/>
        <w:jc w:val="both"/>
      </w:pPr>
      <w:r w:rsidRPr="005667F8">
        <w:t>Также уменьшается</w:t>
      </w:r>
      <w:r w:rsidRPr="006F0DFE">
        <w:t xml:space="preserve"> </w:t>
      </w:r>
      <w:r w:rsidRPr="004776CB">
        <w:t xml:space="preserve">доля </w:t>
      </w:r>
      <w:proofErr w:type="spellStart"/>
      <w:r w:rsidRPr="004776CB">
        <w:t>софинансирования</w:t>
      </w:r>
      <w:proofErr w:type="spellEnd"/>
      <w:r w:rsidRPr="004776CB">
        <w:t xml:space="preserve"> за </w:t>
      </w:r>
      <w:r>
        <w:t>счет средств городского бюджета по данным мероприятиям на общую сумму 58 700,00 руб.</w:t>
      </w:r>
    </w:p>
    <w:p w:rsidR="00CE2731" w:rsidRDefault="00CE2731" w:rsidP="00CE2731">
      <w:pPr>
        <w:ind w:firstLine="709"/>
        <w:jc w:val="both"/>
      </w:pPr>
      <w:r>
        <w:t xml:space="preserve">Причиной уменьшения бюджетных ассигнований является экономия, образовавшаяся по итогам проведения конкурентных процедур. </w:t>
      </w:r>
    </w:p>
    <w:p w:rsidR="00E3237E" w:rsidRDefault="00E3237E" w:rsidP="002D1348"/>
    <w:p w:rsidR="00D91C75" w:rsidRDefault="00D91C75" w:rsidP="00D91C75">
      <w:pPr>
        <w:ind w:firstLine="708"/>
        <w:jc w:val="both"/>
      </w:pPr>
      <w:proofErr w:type="gramStart"/>
      <w:r w:rsidRPr="00DE2ED7">
        <w:t>Информация по планируемым изменениям расходной части городского бюджета на 20</w:t>
      </w:r>
      <w:r>
        <w:t>22</w:t>
      </w:r>
      <w:r w:rsidRPr="00DE2ED7">
        <w:t xml:space="preserve"> год по </w:t>
      </w:r>
      <w:proofErr w:type="spellStart"/>
      <w:r w:rsidRPr="00CE2731">
        <w:rPr>
          <w:b/>
        </w:rPr>
        <w:t>непрограммной</w:t>
      </w:r>
      <w:proofErr w:type="spellEnd"/>
      <w:r w:rsidRPr="00CE2731">
        <w:rPr>
          <w:b/>
        </w:rPr>
        <w:t xml:space="preserve"> части</w:t>
      </w:r>
      <w:r w:rsidRPr="00DE2ED7">
        <w:t xml:space="preserve"> представлена </w:t>
      </w:r>
      <w:r>
        <w:t xml:space="preserve">в </w:t>
      </w:r>
      <w:r w:rsidRPr="00DE2ED7">
        <w:t>следующей в таблице.</w:t>
      </w:r>
      <w:proofErr w:type="gramEnd"/>
    </w:p>
    <w:p w:rsidR="00D91C75" w:rsidRDefault="00D212EF" w:rsidP="00D212EF">
      <w:pPr>
        <w:jc w:val="right"/>
      </w:pPr>
      <w:r>
        <w:t>(руб.)</w:t>
      </w:r>
    </w:p>
    <w:tbl>
      <w:tblPr>
        <w:tblW w:w="9328" w:type="dxa"/>
        <w:tblInd w:w="93" w:type="dxa"/>
        <w:tblLayout w:type="fixed"/>
        <w:tblLook w:val="04A0"/>
      </w:tblPr>
      <w:tblGrid>
        <w:gridCol w:w="4835"/>
        <w:gridCol w:w="1276"/>
        <w:gridCol w:w="1276"/>
        <w:gridCol w:w="1275"/>
        <w:gridCol w:w="666"/>
      </w:tblGrid>
      <w:tr w:rsidR="007B4193" w:rsidRPr="007B4193" w:rsidTr="00036162">
        <w:trPr>
          <w:trHeight w:val="17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center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>Наименования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center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Утверждено </w:t>
            </w:r>
            <w:r w:rsidRPr="007B4193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center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Проект </w:t>
            </w:r>
            <w:r w:rsidRPr="007B4193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center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7B4193" w:rsidRPr="007B4193" w:rsidTr="00036162">
        <w:trPr>
          <w:trHeight w:val="17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193" w:rsidRPr="007B4193" w:rsidRDefault="007B4193" w:rsidP="007B41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193" w:rsidRPr="007B4193" w:rsidRDefault="007B4193" w:rsidP="007B41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3" w:rsidRPr="007B4193" w:rsidRDefault="007B4193" w:rsidP="007B41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center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center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>%</w:t>
            </w:r>
          </w:p>
        </w:tc>
      </w:tr>
      <w:tr w:rsidR="007B4193" w:rsidRPr="007B4193" w:rsidTr="00036162">
        <w:trPr>
          <w:trHeight w:val="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Функционирование главы муниципального образования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7B4193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7B4193">
              <w:rPr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7 125 648,52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7 065 648,52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036162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FF0000"/>
                <w:sz w:val="18"/>
                <w:szCs w:val="18"/>
              </w:rPr>
              <w:t xml:space="preserve">-60 000,00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ind w:left="-151"/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>-0,8%</w:t>
            </w:r>
          </w:p>
        </w:tc>
      </w:tr>
      <w:tr w:rsidR="007B4193" w:rsidRPr="007B4193" w:rsidTr="00036162">
        <w:trPr>
          <w:trHeight w:val="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Функционирование Совета городского округа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7B4193">
              <w:rPr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35 033 691,86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34 960 218,71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036162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FF0000"/>
                <w:sz w:val="18"/>
                <w:szCs w:val="18"/>
              </w:rPr>
              <w:t xml:space="preserve">-73 473,15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ind w:left="-151"/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>-0,2%</w:t>
            </w:r>
          </w:p>
        </w:tc>
      </w:tr>
      <w:tr w:rsidR="007B4193" w:rsidRPr="007B4193" w:rsidTr="00036162">
        <w:trPr>
          <w:trHeight w:val="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Обеспечение деятельности Контрольно-счетной палаты муниципального образования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7B4193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7B4193">
              <w:rPr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11 745 104,73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11 745 104,73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036162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ind w:left="-15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4193" w:rsidRPr="007B4193" w:rsidTr="00036162">
        <w:trPr>
          <w:trHeight w:val="17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7B4193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AD4D5C">
              <w:rPr>
                <w:color w:val="000000"/>
                <w:sz w:val="18"/>
                <w:szCs w:val="18"/>
              </w:rPr>
              <w:t>«</w:t>
            </w:r>
            <w:r w:rsidRPr="007B4193">
              <w:rPr>
                <w:color w:val="000000"/>
                <w:sz w:val="18"/>
                <w:szCs w:val="18"/>
              </w:rPr>
              <w:t>Город Нарьян-Мар</w:t>
            </w:r>
            <w:r w:rsidR="00AD4D5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15 091 164,25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 xml:space="preserve">1 100 000,00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036162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FF0000"/>
                <w:sz w:val="18"/>
                <w:szCs w:val="18"/>
              </w:rPr>
              <w:t xml:space="preserve">-13 991 164,25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ind w:left="-151"/>
              <w:jc w:val="right"/>
              <w:rPr>
                <w:color w:val="000000"/>
                <w:sz w:val="18"/>
                <w:szCs w:val="18"/>
              </w:rPr>
            </w:pPr>
            <w:r w:rsidRPr="007B4193">
              <w:rPr>
                <w:color w:val="000000"/>
                <w:sz w:val="18"/>
                <w:szCs w:val="18"/>
              </w:rPr>
              <w:t>-92,7%</w:t>
            </w:r>
          </w:p>
        </w:tc>
      </w:tr>
      <w:tr w:rsidR="007B4193" w:rsidRPr="007B4193" w:rsidTr="00036162">
        <w:trPr>
          <w:trHeight w:val="1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4193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4193">
              <w:rPr>
                <w:b/>
                <w:bCs/>
                <w:color w:val="000000"/>
                <w:sz w:val="18"/>
                <w:szCs w:val="18"/>
              </w:rPr>
              <w:t xml:space="preserve">68 995 609,36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4193">
              <w:rPr>
                <w:b/>
                <w:bCs/>
                <w:color w:val="000000"/>
                <w:sz w:val="18"/>
                <w:szCs w:val="18"/>
              </w:rPr>
              <w:t xml:space="preserve">54 870 971,96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036162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4193">
              <w:rPr>
                <w:b/>
                <w:bCs/>
                <w:color w:val="FF0000"/>
                <w:sz w:val="18"/>
                <w:szCs w:val="18"/>
              </w:rPr>
              <w:t xml:space="preserve">-14 124 637,40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93" w:rsidRPr="007B4193" w:rsidRDefault="007B4193" w:rsidP="007B4193">
            <w:pPr>
              <w:ind w:left="-1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4193">
              <w:rPr>
                <w:b/>
                <w:bCs/>
                <w:color w:val="000000"/>
                <w:sz w:val="18"/>
                <w:szCs w:val="18"/>
              </w:rPr>
              <w:t>-20,5%</w:t>
            </w:r>
          </w:p>
        </w:tc>
      </w:tr>
    </w:tbl>
    <w:p w:rsidR="00D212EF" w:rsidRDefault="00D212EF" w:rsidP="00D212EF">
      <w:pPr>
        <w:spacing w:before="120"/>
        <w:ind w:firstLine="709"/>
        <w:jc w:val="both"/>
      </w:pPr>
      <w:r w:rsidRPr="000D197C">
        <w:t xml:space="preserve">Представленным проектом решения предлагается </w:t>
      </w:r>
      <w:r w:rsidRPr="000D197C">
        <w:rPr>
          <w:u w:val="single"/>
        </w:rPr>
        <w:t>уменьшить</w:t>
      </w:r>
      <w:r w:rsidRPr="000D197C">
        <w:t xml:space="preserve"> объем бюджетных ассигнований на 202</w:t>
      </w:r>
      <w:r>
        <w:t>2</w:t>
      </w:r>
      <w:r w:rsidRPr="000D197C">
        <w:t xml:space="preserve"> год по </w:t>
      </w:r>
      <w:proofErr w:type="spellStart"/>
      <w:r w:rsidRPr="000D197C">
        <w:t>непрограммной</w:t>
      </w:r>
      <w:proofErr w:type="spellEnd"/>
      <w:r w:rsidRPr="000D197C">
        <w:t xml:space="preserve"> части в целом на </w:t>
      </w:r>
      <w:r>
        <w:t>14 124 637,40</w:t>
      </w:r>
      <w:r w:rsidRPr="000D197C">
        <w:t xml:space="preserve"> руб</w:t>
      </w:r>
      <w:r>
        <w:t>.</w:t>
      </w:r>
      <w:r w:rsidRPr="000D197C">
        <w:t xml:space="preserve"> или на </w:t>
      </w:r>
      <w:r>
        <w:t>20,5</w:t>
      </w:r>
      <w:r w:rsidRPr="000D197C">
        <w:t>%</w:t>
      </w:r>
      <w:r>
        <w:t>, в том числе:</w:t>
      </w:r>
    </w:p>
    <w:p w:rsidR="00036162" w:rsidRPr="00036162" w:rsidRDefault="00D212EF" w:rsidP="00D212EF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4041C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C404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C22BC" w:rsidRPr="00036162">
        <w:rPr>
          <w:rFonts w:ascii="Times New Roman" w:eastAsiaTheme="minorHAnsi" w:hAnsi="Times New Roman" w:cs="Times New Roman"/>
          <w:sz w:val="24"/>
          <w:szCs w:val="24"/>
        </w:rPr>
        <w:t xml:space="preserve">на функционирование главы </w:t>
      </w:r>
      <w:r w:rsidR="004C22BC" w:rsidRPr="007B419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AD4D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22BC" w:rsidRPr="007B4193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округ </w:t>
      </w:r>
      <w:r w:rsidR="00AD4D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22BC" w:rsidRPr="007B4193">
        <w:rPr>
          <w:rFonts w:ascii="Times New Roman" w:hAnsi="Times New Roman" w:cs="Times New Roman"/>
          <w:color w:val="000000"/>
          <w:sz w:val="24"/>
          <w:szCs w:val="24"/>
        </w:rPr>
        <w:t>Город Нарьян-Мар</w:t>
      </w:r>
      <w:r w:rsidR="00AD4D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C22BC" w:rsidRPr="00036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162" w:rsidRPr="00036162">
        <w:rPr>
          <w:rFonts w:ascii="Times New Roman" w:eastAsiaTheme="minorHAnsi" w:hAnsi="Times New Roman" w:cs="Times New Roman"/>
          <w:sz w:val="24"/>
          <w:szCs w:val="24"/>
        </w:rPr>
        <w:t>объем бюджетных ассигнований сокращается на 60 000,00 руб. или на 0,8%</w:t>
      </w:r>
      <w:r w:rsidR="00E66F9B">
        <w:rPr>
          <w:rFonts w:ascii="Times New Roman" w:eastAsiaTheme="minorHAnsi" w:hAnsi="Times New Roman" w:cs="Times New Roman"/>
          <w:sz w:val="24"/>
          <w:szCs w:val="24"/>
        </w:rPr>
        <w:t>,</w:t>
      </w:r>
      <w:r w:rsidR="00036162" w:rsidRPr="00036162">
        <w:rPr>
          <w:rFonts w:ascii="Times New Roman" w:eastAsiaTheme="minorHAnsi" w:hAnsi="Times New Roman" w:cs="Times New Roman"/>
          <w:sz w:val="24"/>
          <w:szCs w:val="24"/>
        </w:rPr>
        <w:t xml:space="preserve"> в связи с</w:t>
      </w:r>
      <w:r w:rsidR="00E66F9B">
        <w:rPr>
          <w:rFonts w:ascii="Times New Roman" w:eastAsiaTheme="minorHAnsi" w:hAnsi="Times New Roman" w:cs="Times New Roman"/>
          <w:sz w:val="24"/>
          <w:szCs w:val="24"/>
        </w:rPr>
        <w:t xml:space="preserve"> отсутствием потребности в</w:t>
      </w:r>
      <w:r w:rsidR="00036162" w:rsidRPr="0003616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36162" w:rsidRPr="00036162">
        <w:rPr>
          <w:rFonts w:ascii="Times New Roman" w:hAnsi="Times New Roman" w:cs="Times New Roman"/>
          <w:sz w:val="24"/>
          <w:szCs w:val="24"/>
        </w:rPr>
        <w:t>оплат</w:t>
      </w:r>
      <w:r w:rsidR="00E66F9B">
        <w:rPr>
          <w:rFonts w:ascii="Times New Roman" w:hAnsi="Times New Roman" w:cs="Times New Roman"/>
          <w:sz w:val="24"/>
          <w:szCs w:val="24"/>
        </w:rPr>
        <w:t>е</w:t>
      </w:r>
      <w:r w:rsidR="00036162" w:rsidRPr="00036162">
        <w:rPr>
          <w:rFonts w:ascii="Times New Roman" w:hAnsi="Times New Roman" w:cs="Times New Roman"/>
          <w:sz w:val="24"/>
          <w:szCs w:val="24"/>
        </w:rPr>
        <w:t xml:space="preserve"> расходов на компенсацию оплаты стоимости проезда и провоза багажа к месту использования отпуска и обратно</w:t>
      </w:r>
      <w:r w:rsidR="00E66F9B">
        <w:rPr>
          <w:rFonts w:ascii="Times New Roman" w:hAnsi="Times New Roman" w:cs="Times New Roman"/>
          <w:sz w:val="24"/>
          <w:szCs w:val="24"/>
        </w:rPr>
        <w:t>;</w:t>
      </w:r>
      <w:r w:rsidR="00036162" w:rsidRPr="0003616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212EF" w:rsidRPr="008D244E" w:rsidRDefault="004C22BC" w:rsidP="00D212E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2) </w:t>
      </w:r>
      <w:r w:rsidR="00D212EF">
        <w:rPr>
          <w:rFonts w:ascii="Times New Roman" w:eastAsiaTheme="minorHAnsi" w:hAnsi="Times New Roman" w:cs="Times New Roman"/>
          <w:sz w:val="24"/>
          <w:szCs w:val="24"/>
        </w:rPr>
        <w:t xml:space="preserve">на функционирование Совета городского округа </w:t>
      </w:r>
      <w:r w:rsidR="00AD4D5C">
        <w:rPr>
          <w:rFonts w:ascii="Times New Roman" w:eastAsiaTheme="minorHAnsi" w:hAnsi="Times New Roman" w:cs="Times New Roman"/>
          <w:sz w:val="24"/>
          <w:szCs w:val="24"/>
        </w:rPr>
        <w:t>«</w:t>
      </w:r>
      <w:r w:rsidR="00D212EF">
        <w:rPr>
          <w:rFonts w:ascii="Times New Roman" w:eastAsiaTheme="minorHAnsi" w:hAnsi="Times New Roman" w:cs="Times New Roman"/>
          <w:sz w:val="24"/>
          <w:szCs w:val="24"/>
        </w:rPr>
        <w:t>Город Нарьян-Мар</w:t>
      </w:r>
      <w:r w:rsidR="00AD4D5C">
        <w:rPr>
          <w:rFonts w:ascii="Times New Roman" w:eastAsiaTheme="minorHAnsi" w:hAnsi="Times New Roman" w:cs="Times New Roman"/>
          <w:sz w:val="24"/>
          <w:szCs w:val="24"/>
        </w:rPr>
        <w:t>»</w:t>
      </w:r>
      <w:r w:rsidR="00D212EF">
        <w:rPr>
          <w:rFonts w:ascii="Times New Roman" w:eastAsiaTheme="minorHAnsi" w:hAnsi="Times New Roman" w:cs="Times New Roman"/>
          <w:sz w:val="24"/>
          <w:szCs w:val="24"/>
        </w:rPr>
        <w:t xml:space="preserve"> объем бюджетных ассигнований </w:t>
      </w:r>
      <w:r w:rsidR="00036162">
        <w:rPr>
          <w:rFonts w:ascii="Times New Roman" w:eastAsiaTheme="minorHAnsi" w:hAnsi="Times New Roman" w:cs="Times New Roman"/>
          <w:sz w:val="24"/>
          <w:szCs w:val="24"/>
        </w:rPr>
        <w:t>сокращается на 73 473,15 руб. или на 0,2%</w:t>
      </w:r>
      <w:r w:rsidR="00D212E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212EF" w:rsidRPr="00C4041C">
        <w:rPr>
          <w:rFonts w:ascii="Times New Roman" w:eastAsia="Times New Roman" w:hAnsi="Times New Roman" w:cs="Times New Roman"/>
          <w:bCs/>
          <w:sz w:val="24"/>
          <w:szCs w:val="24"/>
        </w:rPr>
        <w:t>(информация</w:t>
      </w:r>
      <w:r w:rsidR="00D212E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предлагаемым изменениям объемов финансирования</w:t>
      </w:r>
      <w:r w:rsidR="00D212EF" w:rsidRPr="00C4041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отражена </w:t>
      </w:r>
      <w:r w:rsidR="00D212EF" w:rsidRPr="00CF4191">
        <w:rPr>
          <w:rFonts w:ascii="Times New Roman" w:eastAsia="Times New Roman" w:hAnsi="Times New Roman" w:cs="Times New Roman"/>
          <w:bCs/>
          <w:sz w:val="24"/>
          <w:szCs w:val="24"/>
        </w:rPr>
        <w:t>на стр</w:t>
      </w:r>
      <w:r w:rsidR="00D212EF" w:rsidRPr="008D244E">
        <w:rPr>
          <w:rFonts w:ascii="Times New Roman" w:eastAsia="Times New Roman" w:hAnsi="Times New Roman" w:cs="Times New Roman"/>
          <w:bCs/>
          <w:sz w:val="24"/>
          <w:szCs w:val="24"/>
        </w:rPr>
        <w:t>. 8 настоящего заключения);</w:t>
      </w:r>
    </w:p>
    <w:p w:rsidR="004D4B21" w:rsidRPr="008D244E" w:rsidRDefault="00F0187E" w:rsidP="004D4B21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44E">
        <w:rPr>
          <w:rFonts w:ascii="Times New Roman" w:eastAsiaTheme="minorHAnsi" w:hAnsi="Times New Roman" w:cs="Times New Roman"/>
          <w:sz w:val="24"/>
          <w:szCs w:val="24"/>
        </w:rPr>
        <w:t>3</w:t>
      </w:r>
      <w:r w:rsidR="00D212EF" w:rsidRPr="008D244E">
        <w:rPr>
          <w:rFonts w:ascii="Times New Roman" w:eastAsiaTheme="minorHAnsi" w:hAnsi="Times New Roman" w:cs="Times New Roman"/>
          <w:sz w:val="24"/>
          <w:szCs w:val="24"/>
        </w:rPr>
        <w:t xml:space="preserve">) на обеспечение деятельности </w:t>
      </w:r>
      <w:r w:rsidR="00D212EF" w:rsidRPr="008D244E">
        <w:rPr>
          <w:rFonts w:ascii="Times New Roman" w:hAnsi="Times New Roman" w:cs="Times New Roman"/>
          <w:bCs/>
          <w:sz w:val="24"/>
          <w:szCs w:val="24"/>
        </w:rPr>
        <w:t>Контрольно-счетной палаты</w:t>
      </w:r>
      <w:r w:rsidR="00D212EF" w:rsidRPr="008D244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D212EF" w:rsidRPr="008D244E">
        <w:rPr>
          <w:rFonts w:ascii="Times New Roman" w:eastAsiaTheme="minorHAnsi" w:hAnsi="Times New Roman" w:cs="Times New Roman"/>
          <w:sz w:val="24"/>
          <w:szCs w:val="24"/>
        </w:rPr>
        <w:t>г</w:t>
      </w:r>
      <w:proofErr w:type="gramEnd"/>
      <w:r w:rsidR="00D212EF" w:rsidRPr="008D244E">
        <w:rPr>
          <w:rFonts w:ascii="Times New Roman" w:eastAsiaTheme="minorHAnsi" w:hAnsi="Times New Roman" w:cs="Times New Roman"/>
          <w:sz w:val="24"/>
          <w:szCs w:val="24"/>
        </w:rPr>
        <w:t xml:space="preserve">. Нарьян-Мара </w:t>
      </w:r>
      <w:r w:rsidR="00E66F9B" w:rsidRPr="008D244E">
        <w:rPr>
          <w:rFonts w:ascii="Times New Roman" w:eastAsiaTheme="minorHAnsi" w:hAnsi="Times New Roman" w:cs="Times New Roman"/>
          <w:sz w:val="24"/>
          <w:szCs w:val="24"/>
        </w:rPr>
        <w:t xml:space="preserve">общий объем бюджетных ассигнований не изменится и составит 11 745 104,73 руб., вместе с тем проектом решения </w:t>
      </w:r>
      <w:r w:rsidR="004D4B21" w:rsidRPr="008D244E">
        <w:rPr>
          <w:rFonts w:ascii="Times New Roman" w:eastAsiaTheme="minorHAnsi" w:hAnsi="Times New Roman" w:cs="Times New Roman"/>
          <w:sz w:val="24"/>
          <w:szCs w:val="24"/>
        </w:rPr>
        <w:t>предусмотрено</w:t>
      </w:r>
      <w:r w:rsidR="00E66F9B" w:rsidRPr="008D244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36162" w:rsidRPr="008D244E">
        <w:rPr>
          <w:rFonts w:ascii="Times New Roman" w:hAnsi="Times New Roman" w:cs="Times New Roman"/>
          <w:sz w:val="24"/>
          <w:szCs w:val="24"/>
        </w:rPr>
        <w:t xml:space="preserve">изменение объемов </w:t>
      </w:r>
      <w:r w:rsidR="00E66F9B" w:rsidRPr="008D244E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036162" w:rsidRPr="008D244E">
        <w:rPr>
          <w:rFonts w:ascii="Times New Roman" w:hAnsi="Times New Roman" w:cs="Times New Roman"/>
          <w:sz w:val="24"/>
          <w:szCs w:val="24"/>
        </w:rPr>
        <w:t>путем перераспределения бюджетных ассиг</w:t>
      </w:r>
      <w:r w:rsidR="004D4B21" w:rsidRPr="008D244E">
        <w:rPr>
          <w:rFonts w:ascii="Times New Roman" w:hAnsi="Times New Roman" w:cs="Times New Roman"/>
          <w:sz w:val="24"/>
          <w:szCs w:val="24"/>
        </w:rPr>
        <w:t>нований между целевыми статьями</w:t>
      </w:r>
      <w:r w:rsidR="00036162" w:rsidRPr="008D244E">
        <w:rPr>
          <w:rFonts w:ascii="Times New Roman" w:hAnsi="Times New Roman" w:cs="Times New Roman"/>
          <w:sz w:val="24"/>
          <w:szCs w:val="24"/>
        </w:rPr>
        <w:t xml:space="preserve"> </w:t>
      </w:r>
      <w:r w:rsidR="004D4B21" w:rsidRPr="008D244E">
        <w:rPr>
          <w:rFonts w:ascii="Times New Roman" w:eastAsia="Times New Roman" w:hAnsi="Times New Roman" w:cs="Times New Roman"/>
          <w:bCs/>
          <w:sz w:val="24"/>
          <w:szCs w:val="24"/>
        </w:rPr>
        <w:t>(информация по предлагаемым изменениям объемов финансирования отражена на стр. 9</w:t>
      </w:r>
      <w:r w:rsidR="008D244E" w:rsidRPr="008D244E">
        <w:rPr>
          <w:rFonts w:ascii="Times New Roman" w:eastAsia="Times New Roman" w:hAnsi="Times New Roman" w:cs="Times New Roman"/>
          <w:bCs/>
          <w:sz w:val="24"/>
          <w:szCs w:val="24"/>
        </w:rPr>
        <w:t>-10</w:t>
      </w:r>
      <w:r w:rsidR="004D4B21" w:rsidRPr="008D244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заключения);</w:t>
      </w:r>
    </w:p>
    <w:p w:rsidR="004F600F" w:rsidRDefault="00FA3F35" w:rsidP="00D212E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4</w:t>
      </w:r>
      <w:r w:rsidR="00D212EF" w:rsidRPr="008D244E">
        <w:rPr>
          <w:rFonts w:ascii="Times New Roman" w:hAnsi="Times New Roman" w:cs="Times New Roman"/>
          <w:sz w:val="24"/>
          <w:szCs w:val="24"/>
        </w:rPr>
        <w:t xml:space="preserve">) объем резервного фонда Администрации </w:t>
      </w:r>
      <w:r w:rsidR="00CD41EB" w:rsidRPr="008D244E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r w:rsidR="00D212EF" w:rsidRPr="00AA06E2">
        <w:rPr>
          <w:rFonts w:ascii="Times New Roman" w:hAnsi="Times New Roman" w:cs="Times New Roman"/>
          <w:sz w:val="24"/>
          <w:szCs w:val="24"/>
        </w:rPr>
        <w:t xml:space="preserve"> </w:t>
      </w:r>
      <w:r w:rsidR="00AD4D5C">
        <w:rPr>
          <w:rFonts w:ascii="Times New Roman" w:hAnsi="Times New Roman" w:cs="Times New Roman"/>
          <w:sz w:val="24"/>
          <w:szCs w:val="24"/>
        </w:rPr>
        <w:t>«</w:t>
      </w:r>
      <w:r w:rsidR="00D212EF" w:rsidRPr="00AA06E2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AD4D5C">
        <w:rPr>
          <w:rFonts w:ascii="Times New Roman" w:hAnsi="Times New Roman" w:cs="Times New Roman"/>
          <w:sz w:val="24"/>
          <w:szCs w:val="24"/>
        </w:rPr>
        <w:t>«</w:t>
      </w:r>
      <w:r w:rsidR="00D212EF" w:rsidRPr="00AA06E2">
        <w:rPr>
          <w:rFonts w:ascii="Times New Roman" w:hAnsi="Times New Roman" w:cs="Times New Roman"/>
          <w:sz w:val="24"/>
          <w:szCs w:val="24"/>
        </w:rPr>
        <w:t>Город Нарьян-Мар</w:t>
      </w:r>
      <w:r w:rsidR="00AD4D5C">
        <w:rPr>
          <w:rFonts w:ascii="Times New Roman" w:hAnsi="Times New Roman" w:cs="Times New Roman"/>
          <w:sz w:val="24"/>
          <w:szCs w:val="24"/>
        </w:rPr>
        <w:t>»</w:t>
      </w:r>
      <w:r w:rsidR="00D212EF" w:rsidRPr="00AA06E2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4F600F">
        <w:rPr>
          <w:rFonts w:ascii="Times New Roman" w:hAnsi="Times New Roman" w:cs="Times New Roman"/>
          <w:sz w:val="24"/>
          <w:szCs w:val="24"/>
        </w:rPr>
        <w:t>:</w:t>
      </w:r>
    </w:p>
    <w:p w:rsidR="00D212EF" w:rsidRDefault="004F600F" w:rsidP="00D212EF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</w:t>
      </w:r>
      <w:r w:rsidR="00D212EF" w:rsidRPr="00AA06E2">
        <w:rPr>
          <w:rFonts w:ascii="Times New Roman" w:hAnsi="Times New Roman" w:cs="Times New Roman"/>
          <w:sz w:val="24"/>
          <w:szCs w:val="24"/>
        </w:rPr>
        <w:t xml:space="preserve"> 202</w:t>
      </w:r>
      <w:r w:rsidR="00F2064F">
        <w:rPr>
          <w:rFonts w:ascii="Times New Roman" w:hAnsi="Times New Roman" w:cs="Times New Roman"/>
          <w:sz w:val="24"/>
          <w:szCs w:val="24"/>
        </w:rPr>
        <w:t>2</w:t>
      </w:r>
      <w:r w:rsidR="00D212EF" w:rsidRPr="00AA06E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уменьшить </w:t>
      </w:r>
      <w:r w:rsidR="00D212EF" w:rsidRPr="00AA06E2">
        <w:rPr>
          <w:rFonts w:ascii="Times New Roman" w:hAnsi="Times New Roman" w:cs="Times New Roman"/>
          <w:sz w:val="24"/>
          <w:szCs w:val="24"/>
        </w:rPr>
        <w:t xml:space="preserve">на </w:t>
      </w:r>
      <w:r w:rsidR="00F2064F">
        <w:rPr>
          <w:rFonts w:ascii="Times New Roman" w:hAnsi="Times New Roman" w:cs="Times New Roman"/>
          <w:sz w:val="24"/>
          <w:szCs w:val="24"/>
        </w:rPr>
        <w:t>13 991 164,25</w:t>
      </w:r>
      <w:r w:rsidR="00D212EF" w:rsidRPr="00AA06E2">
        <w:rPr>
          <w:rFonts w:ascii="Times New Roman" w:hAnsi="Times New Roman" w:cs="Times New Roman"/>
          <w:sz w:val="24"/>
          <w:szCs w:val="24"/>
        </w:rPr>
        <w:t xml:space="preserve"> руб. или на </w:t>
      </w:r>
      <w:r w:rsidR="00F2064F">
        <w:rPr>
          <w:rFonts w:ascii="Times New Roman" w:hAnsi="Times New Roman" w:cs="Times New Roman"/>
          <w:sz w:val="24"/>
          <w:szCs w:val="24"/>
        </w:rPr>
        <w:t>92,7</w:t>
      </w:r>
      <w:r w:rsidR="00D212EF" w:rsidRPr="00AA06E2">
        <w:rPr>
          <w:rFonts w:ascii="Times New Roman" w:hAnsi="Times New Roman" w:cs="Times New Roman"/>
          <w:sz w:val="24"/>
          <w:szCs w:val="24"/>
        </w:rPr>
        <w:t>%, что обусловлено перераспределением бюджетных ассигнований на исполнение запланированных мероприятий</w:t>
      </w:r>
      <w:r w:rsidR="00334D82">
        <w:rPr>
          <w:rFonts w:ascii="Times New Roman" w:hAnsi="Times New Roman" w:cs="Times New Roman"/>
          <w:sz w:val="24"/>
          <w:szCs w:val="24"/>
        </w:rPr>
        <w:t xml:space="preserve"> (</w:t>
      </w:r>
      <w:r w:rsidR="00994579">
        <w:rPr>
          <w:rFonts w:ascii="Times New Roman" w:hAnsi="Times New Roman" w:cs="Times New Roman"/>
          <w:sz w:val="24"/>
          <w:szCs w:val="24"/>
        </w:rPr>
        <w:t xml:space="preserve">на оплату долга в пользу ООО </w:t>
      </w:r>
      <w:r w:rsidR="00AD4D5C">
        <w:rPr>
          <w:rFonts w:ascii="Times New Roman" w:hAnsi="Times New Roman" w:cs="Times New Roman"/>
          <w:sz w:val="24"/>
          <w:szCs w:val="24"/>
        </w:rPr>
        <w:t>«</w:t>
      </w:r>
      <w:r w:rsidR="00334D82" w:rsidRPr="00334D82">
        <w:rPr>
          <w:rFonts w:ascii="Times New Roman" w:hAnsi="Times New Roman" w:cs="Times New Roman"/>
          <w:sz w:val="24"/>
          <w:szCs w:val="24"/>
        </w:rPr>
        <w:t>ОПОРА</w:t>
      </w:r>
      <w:r w:rsidR="00AD4D5C">
        <w:rPr>
          <w:rFonts w:ascii="Times New Roman" w:hAnsi="Times New Roman" w:cs="Times New Roman"/>
          <w:sz w:val="24"/>
          <w:szCs w:val="24"/>
        </w:rPr>
        <w:t>»</w:t>
      </w:r>
      <w:r w:rsidR="00334D82" w:rsidRPr="00334D82">
        <w:rPr>
          <w:rFonts w:ascii="Times New Roman" w:hAnsi="Times New Roman" w:cs="Times New Roman"/>
          <w:sz w:val="24"/>
          <w:szCs w:val="24"/>
        </w:rPr>
        <w:t xml:space="preserve"> на основании исполнительного листа от 06.10.2022 ФС № 40078692 в ра</w:t>
      </w:r>
      <w:r w:rsidR="00994579">
        <w:rPr>
          <w:rFonts w:ascii="Times New Roman" w:hAnsi="Times New Roman" w:cs="Times New Roman"/>
          <w:sz w:val="24"/>
          <w:szCs w:val="24"/>
        </w:rPr>
        <w:t>мках судебного производства по д</w:t>
      </w:r>
      <w:r w:rsidR="00334D82" w:rsidRPr="00334D82">
        <w:rPr>
          <w:rFonts w:ascii="Times New Roman" w:hAnsi="Times New Roman" w:cs="Times New Roman"/>
          <w:sz w:val="24"/>
          <w:szCs w:val="24"/>
        </w:rPr>
        <w:t xml:space="preserve">елу </w:t>
      </w:r>
      <w:r w:rsidR="00334D82" w:rsidRPr="00994579">
        <w:rPr>
          <w:rFonts w:ascii="Times New Roman" w:hAnsi="Times New Roman" w:cs="Times New Roman"/>
          <w:sz w:val="24"/>
          <w:szCs w:val="24"/>
        </w:rPr>
        <w:t>№ А05П-96/2021</w:t>
      </w:r>
      <w:r w:rsidR="00994579" w:rsidRPr="00994579">
        <w:rPr>
          <w:rFonts w:ascii="Times New Roman" w:hAnsi="Times New Roman" w:cs="Times New Roman"/>
          <w:sz w:val="24"/>
          <w:szCs w:val="24"/>
        </w:rPr>
        <w:t xml:space="preserve"> (мероприятие </w:t>
      </w:r>
      <w:r w:rsidR="00AD4D5C">
        <w:rPr>
          <w:rFonts w:ascii="Times New Roman" w:hAnsi="Times New Roman" w:cs="Times New Roman"/>
          <w:sz w:val="24"/>
          <w:szCs w:val="24"/>
        </w:rPr>
        <w:t>«</w:t>
      </w:r>
      <w:r w:rsidR="00994579" w:rsidRPr="00994579">
        <w:rPr>
          <w:rFonts w:ascii="Times New Roman" w:hAnsi="Times New Roman" w:cs="Times New Roman"/>
          <w:sz w:val="24"/>
          <w:szCs w:val="24"/>
        </w:rPr>
        <w:t>Реконструкция ул. Авиаторов в г. Нарьян-Маре (1 этап)</w:t>
      </w:r>
      <w:r w:rsidR="00AD4D5C">
        <w:rPr>
          <w:rFonts w:ascii="Times New Roman" w:hAnsi="Times New Roman" w:cs="Times New Roman"/>
          <w:sz w:val="24"/>
          <w:szCs w:val="24"/>
        </w:rPr>
        <w:t>»</w:t>
      </w:r>
      <w:r w:rsidR="00994579" w:rsidRPr="00994579">
        <w:rPr>
          <w:rFonts w:ascii="Times New Roman" w:hAnsi="Times New Roman" w:cs="Times New Roman"/>
          <w:sz w:val="24"/>
          <w:szCs w:val="24"/>
        </w:rPr>
        <w:t>)</w:t>
      </w:r>
      <w:r w:rsidR="00334D82" w:rsidRPr="00994579">
        <w:rPr>
          <w:rFonts w:ascii="Times New Roman" w:hAnsi="Times New Roman" w:cs="Times New Roman"/>
          <w:sz w:val="24"/>
          <w:szCs w:val="24"/>
        </w:rPr>
        <w:t>)</w:t>
      </w:r>
      <w:r w:rsidR="00D212EF" w:rsidRPr="009945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12EF" w:rsidRPr="00AA06E2">
        <w:rPr>
          <w:rFonts w:ascii="Times New Roman" w:hAnsi="Times New Roman" w:cs="Times New Roman"/>
          <w:sz w:val="24"/>
          <w:szCs w:val="24"/>
        </w:rPr>
        <w:t xml:space="preserve"> </w:t>
      </w:r>
      <w:r w:rsidR="00D212EF" w:rsidRPr="008E1286">
        <w:rPr>
          <w:rFonts w:ascii="Times New Roman" w:hAnsi="Times New Roman" w:cs="Times New Roman"/>
          <w:sz w:val="24"/>
          <w:szCs w:val="24"/>
        </w:rPr>
        <w:t>Таким образом, объем резервного фонда в 202</w:t>
      </w:r>
      <w:r w:rsidR="00A13FA9" w:rsidRPr="008E1286">
        <w:rPr>
          <w:rFonts w:ascii="Times New Roman" w:hAnsi="Times New Roman" w:cs="Times New Roman"/>
          <w:sz w:val="24"/>
          <w:szCs w:val="24"/>
        </w:rPr>
        <w:t>2</w:t>
      </w:r>
      <w:r w:rsidR="00D212EF" w:rsidRPr="008E1286">
        <w:rPr>
          <w:rFonts w:ascii="Times New Roman" w:hAnsi="Times New Roman" w:cs="Times New Roman"/>
          <w:sz w:val="24"/>
          <w:szCs w:val="24"/>
        </w:rPr>
        <w:t xml:space="preserve"> году составит 1</w:t>
      </w:r>
      <w:r w:rsidR="0051598F" w:rsidRPr="008E1286">
        <w:rPr>
          <w:rFonts w:ascii="Times New Roman" w:hAnsi="Times New Roman" w:cs="Times New Roman"/>
          <w:sz w:val="24"/>
          <w:szCs w:val="24"/>
        </w:rPr>
        <w:t> 100 000,00</w:t>
      </w:r>
      <w:r w:rsidR="00D212EF" w:rsidRPr="008E1286">
        <w:rPr>
          <w:rFonts w:ascii="Times New Roman" w:hAnsi="Times New Roman" w:cs="Times New Roman"/>
          <w:sz w:val="24"/>
          <w:szCs w:val="24"/>
        </w:rPr>
        <w:t xml:space="preserve"> руб. или 0,</w:t>
      </w:r>
      <w:r w:rsidR="00A67C8E" w:rsidRPr="008E1286">
        <w:rPr>
          <w:rFonts w:ascii="Times New Roman" w:hAnsi="Times New Roman" w:cs="Times New Roman"/>
          <w:sz w:val="24"/>
          <w:szCs w:val="24"/>
        </w:rPr>
        <w:t>1</w:t>
      </w:r>
      <w:r w:rsidR="00D212EF" w:rsidRPr="008E1286">
        <w:rPr>
          <w:rFonts w:ascii="Times New Roman" w:hAnsi="Times New Roman" w:cs="Times New Roman"/>
          <w:sz w:val="24"/>
          <w:szCs w:val="24"/>
        </w:rPr>
        <w:t>% от общего объема расходов городского бюджета (</w:t>
      </w:r>
      <w:r w:rsidR="0051598F" w:rsidRPr="008E1286">
        <w:rPr>
          <w:rFonts w:ascii="Times New Roman" w:hAnsi="Times New Roman" w:cs="Times New Roman"/>
          <w:sz w:val="24"/>
          <w:szCs w:val="24"/>
        </w:rPr>
        <w:t>1 413 481 410,44</w:t>
      </w:r>
      <w:r>
        <w:rPr>
          <w:rFonts w:ascii="Times New Roman" w:hAnsi="Times New Roman" w:cs="Times New Roman"/>
          <w:sz w:val="24"/>
          <w:szCs w:val="24"/>
        </w:rPr>
        <w:t xml:space="preserve"> руб.);</w:t>
      </w:r>
      <w:r w:rsidR="00D212EF" w:rsidRPr="008E1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B5D" w:rsidRDefault="004F600F" w:rsidP="00F43B5D">
      <w:pPr>
        <w:ind w:firstLine="709"/>
        <w:jc w:val="both"/>
      </w:pPr>
      <w:r>
        <w:t>- н</w:t>
      </w:r>
      <w:r w:rsidR="00F43B5D">
        <w:t>а плановый период 2023 года уменьшить на 4 244 400,00 руб. или на 52,7%,</w:t>
      </w:r>
      <w:r w:rsidR="00F43B5D" w:rsidRPr="00F43B5D">
        <w:t xml:space="preserve"> </w:t>
      </w:r>
      <w:r w:rsidR="00F43B5D" w:rsidRPr="00AA06E2">
        <w:t>что</w:t>
      </w:r>
      <w:r w:rsidR="00F43B5D">
        <w:t xml:space="preserve"> также</w:t>
      </w:r>
      <w:r w:rsidR="00F43B5D" w:rsidRPr="00AA06E2">
        <w:t xml:space="preserve"> обусловлено перераспределением бюджетных ассигнований на исполнение запланированных мероприятий</w:t>
      </w:r>
      <w:r w:rsidR="00F43B5D">
        <w:t xml:space="preserve"> (приобретение 1 ед. </w:t>
      </w:r>
      <w:r w:rsidR="00F43B5D" w:rsidRPr="001924F2">
        <w:t>комбинированной уборочной машины МД-651</w:t>
      </w:r>
      <w:r w:rsidR="00F43B5D">
        <w:t>)</w:t>
      </w:r>
      <w:r>
        <w:t>.</w:t>
      </w:r>
      <w:r w:rsidR="00F43B5D">
        <w:t xml:space="preserve"> </w:t>
      </w:r>
      <w:r>
        <w:t>Т</w:t>
      </w:r>
      <w:r w:rsidR="00F43B5D" w:rsidRPr="008E1286">
        <w:t>аким образом, объем резервного фонда в 202</w:t>
      </w:r>
      <w:r w:rsidR="00F43B5D">
        <w:t>3</w:t>
      </w:r>
      <w:r w:rsidR="00F43B5D" w:rsidRPr="008E1286">
        <w:t xml:space="preserve"> году составит </w:t>
      </w:r>
      <w:r w:rsidR="00F43B5D">
        <w:t>3 815 912,33</w:t>
      </w:r>
      <w:r w:rsidR="00F43B5D" w:rsidRPr="008E1286">
        <w:t xml:space="preserve"> руб. или 0,</w:t>
      </w:r>
      <w:r>
        <w:t>4</w:t>
      </w:r>
      <w:r w:rsidR="00F43B5D" w:rsidRPr="008E1286">
        <w:t xml:space="preserve">% </w:t>
      </w:r>
      <w:r w:rsidRPr="008E1286">
        <w:t xml:space="preserve">от общего объема расходов городского бюджета </w:t>
      </w:r>
      <w:r w:rsidR="00F43B5D">
        <w:t>(</w:t>
      </w:r>
      <w:r>
        <w:t>959 639 968,51 руб.)</w:t>
      </w:r>
      <w:r w:rsidR="00F43B5D">
        <w:t xml:space="preserve"> </w:t>
      </w:r>
    </w:p>
    <w:p w:rsidR="004F600F" w:rsidRDefault="00763958" w:rsidP="004F600F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объемы резервного фонда</w:t>
      </w:r>
      <w:r w:rsidR="004F600F" w:rsidRPr="008E1286">
        <w:rPr>
          <w:rFonts w:ascii="Times New Roman" w:hAnsi="Times New Roman" w:cs="Times New Roman"/>
          <w:sz w:val="24"/>
          <w:szCs w:val="24"/>
        </w:rPr>
        <w:t xml:space="preserve"> соответствует пункту 2.2 </w:t>
      </w:r>
      <w:r w:rsidR="004F600F" w:rsidRPr="008E1286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</w:t>
      </w:r>
      <w:r w:rsidR="00AD4D5C">
        <w:rPr>
          <w:rFonts w:ascii="Times New Roman" w:hAnsi="Times New Roman"/>
          <w:sz w:val="24"/>
          <w:szCs w:val="24"/>
        </w:rPr>
        <w:t>«</w:t>
      </w:r>
      <w:r w:rsidR="004F600F" w:rsidRPr="008E1286">
        <w:rPr>
          <w:rFonts w:ascii="Times New Roman" w:hAnsi="Times New Roman"/>
          <w:sz w:val="24"/>
          <w:szCs w:val="24"/>
        </w:rPr>
        <w:t>Городской</w:t>
      </w:r>
      <w:r w:rsidR="004F600F" w:rsidRPr="00545A9E">
        <w:rPr>
          <w:rFonts w:ascii="Times New Roman" w:hAnsi="Times New Roman"/>
          <w:sz w:val="24"/>
          <w:szCs w:val="24"/>
        </w:rPr>
        <w:t xml:space="preserve"> округ </w:t>
      </w:r>
      <w:r w:rsidR="00AD4D5C">
        <w:rPr>
          <w:rFonts w:ascii="Times New Roman" w:hAnsi="Times New Roman"/>
          <w:sz w:val="24"/>
          <w:szCs w:val="24"/>
        </w:rPr>
        <w:t>«</w:t>
      </w:r>
      <w:r w:rsidR="004F600F" w:rsidRPr="00545A9E">
        <w:rPr>
          <w:rFonts w:ascii="Times New Roman" w:hAnsi="Times New Roman"/>
          <w:sz w:val="24"/>
          <w:szCs w:val="24"/>
        </w:rPr>
        <w:t>Город Нарьян-Мар</w:t>
      </w:r>
      <w:r w:rsidR="00AD4D5C">
        <w:rPr>
          <w:rFonts w:ascii="Times New Roman" w:hAnsi="Times New Roman"/>
          <w:sz w:val="24"/>
          <w:szCs w:val="24"/>
        </w:rPr>
        <w:t>»</w:t>
      </w:r>
      <w:r w:rsidR="004F600F" w:rsidRPr="00545A9E">
        <w:rPr>
          <w:rFonts w:ascii="Times New Roman" w:hAnsi="Times New Roman"/>
          <w:sz w:val="24"/>
          <w:szCs w:val="24"/>
        </w:rPr>
        <w:t xml:space="preserve"> от 08.11.2017 </w:t>
      </w:r>
      <w:r w:rsidR="004F600F">
        <w:rPr>
          <w:rFonts w:ascii="Times New Roman" w:hAnsi="Times New Roman"/>
          <w:sz w:val="24"/>
          <w:szCs w:val="24"/>
        </w:rPr>
        <w:t>№</w:t>
      </w:r>
      <w:r w:rsidR="004F600F" w:rsidRPr="00545A9E">
        <w:rPr>
          <w:rFonts w:ascii="Times New Roman" w:hAnsi="Times New Roman"/>
          <w:sz w:val="24"/>
          <w:szCs w:val="24"/>
        </w:rPr>
        <w:t xml:space="preserve"> 1254 </w:t>
      </w:r>
      <w:r w:rsidR="00AD4D5C">
        <w:rPr>
          <w:rFonts w:ascii="Times New Roman" w:hAnsi="Times New Roman"/>
          <w:sz w:val="24"/>
          <w:szCs w:val="24"/>
        </w:rPr>
        <w:t>«</w:t>
      </w:r>
      <w:r w:rsidR="004F600F" w:rsidRPr="00545A9E">
        <w:rPr>
          <w:rFonts w:ascii="Times New Roman" w:hAnsi="Times New Roman"/>
          <w:sz w:val="24"/>
          <w:szCs w:val="24"/>
        </w:rPr>
        <w:t xml:space="preserve">Об утверждении Положения о резервном фонде Администрации муниципального образования </w:t>
      </w:r>
      <w:r w:rsidR="00AD4D5C">
        <w:rPr>
          <w:rFonts w:ascii="Times New Roman" w:hAnsi="Times New Roman"/>
          <w:sz w:val="24"/>
          <w:szCs w:val="24"/>
        </w:rPr>
        <w:t>«</w:t>
      </w:r>
      <w:r w:rsidR="004F600F" w:rsidRPr="00545A9E">
        <w:rPr>
          <w:rFonts w:ascii="Times New Roman" w:hAnsi="Times New Roman"/>
          <w:sz w:val="24"/>
          <w:szCs w:val="24"/>
        </w:rPr>
        <w:t xml:space="preserve">Городской округ </w:t>
      </w:r>
      <w:r w:rsidR="00AD4D5C">
        <w:rPr>
          <w:rFonts w:ascii="Times New Roman" w:hAnsi="Times New Roman"/>
          <w:sz w:val="24"/>
          <w:szCs w:val="24"/>
        </w:rPr>
        <w:t>«</w:t>
      </w:r>
      <w:r w:rsidR="004F600F" w:rsidRPr="00545A9E">
        <w:rPr>
          <w:rFonts w:ascii="Times New Roman" w:hAnsi="Times New Roman"/>
          <w:sz w:val="24"/>
          <w:szCs w:val="24"/>
        </w:rPr>
        <w:t>Город Нарьян-Мар</w:t>
      </w:r>
      <w:r w:rsidR="00AD4D5C">
        <w:rPr>
          <w:rFonts w:ascii="Times New Roman" w:hAnsi="Times New Roman"/>
          <w:sz w:val="24"/>
          <w:szCs w:val="24"/>
        </w:rPr>
        <w:t>»</w:t>
      </w:r>
      <w:r w:rsidR="004F600F">
        <w:rPr>
          <w:rFonts w:ascii="Times New Roman" w:hAnsi="Times New Roman"/>
          <w:sz w:val="24"/>
          <w:szCs w:val="24"/>
        </w:rPr>
        <w:t xml:space="preserve"> (не может превышать 3%</w:t>
      </w:r>
      <w:r w:rsidR="004F600F" w:rsidRPr="00545A9E">
        <w:rPr>
          <w:rFonts w:ascii="Times New Roman" w:eastAsiaTheme="minorHAnsi" w:hAnsi="Times New Roman"/>
          <w:sz w:val="24"/>
          <w:szCs w:val="24"/>
        </w:rPr>
        <w:t xml:space="preserve"> </w:t>
      </w:r>
      <w:r w:rsidR="004F600F">
        <w:rPr>
          <w:rFonts w:ascii="Times New Roman" w:eastAsiaTheme="minorHAnsi" w:hAnsi="Times New Roman"/>
          <w:sz w:val="24"/>
          <w:szCs w:val="24"/>
        </w:rPr>
        <w:t xml:space="preserve">общего объема расходов городского бюджета). </w:t>
      </w:r>
    </w:p>
    <w:p w:rsidR="00445A91" w:rsidRDefault="00445A91" w:rsidP="00D212EF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5041C" w:rsidRDefault="00D5041C" w:rsidP="00D212EF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2D1348" w:rsidRPr="00DE449B" w:rsidRDefault="002D1348" w:rsidP="002D1348">
      <w:pPr>
        <w:ind w:firstLine="708"/>
        <w:jc w:val="both"/>
      </w:pPr>
      <w:r w:rsidRPr="00DE449B">
        <w:t xml:space="preserve">Исходя из изложенного, Контрольно-счетная палата муниципального образования </w:t>
      </w:r>
      <w:r w:rsidR="00AD4D5C">
        <w:t>«</w:t>
      </w:r>
      <w:r w:rsidRPr="00DE449B">
        <w:t xml:space="preserve">Городской округ </w:t>
      </w:r>
      <w:r w:rsidR="00AD4D5C">
        <w:t>«</w:t>
      </w:r>
      <w:r w:rsidRPr="00DE449B">
        <w:t>Город Нарьян-Мар</w:t>
      </w:r>
      <w:r w:rsidR="00AD4D5C">
        <w:t>»</w:t>
      </w:r>
      <w:r w:rsidRPr="00DE449B">
        <w:t xml:space="preserve"> полагает, что рассматриваемый проект решения может быть принят Советом городского округа </w:t>
      </w:r>
      <w:r w:rsidR="00AD4D5C">
        <w:t>«</w:t>
      </w:r>
      <w:r w:rsidRPr="00DE449B">
        <w:t>Город Нарьян-Мар</w:t>
      </w:r>
      <w:r w:rsidR="00AD4D5C">
        <w:t>»</w:t>
      </w:r>
      <w:r>
        <w:t xml:space="preserve"> с учетом настоящего заключения</w:t>
      </w:r>
      <w:r w:rsidRPr="00DE449B">
        <w:t>.</w:t>
      </w:r>
    </w:p>
    <w:p w:rsidR="002D1348" w:rsidRPr="00DE449B" w:rsidRDefault="00445A91" w:rsidP="002D1348">
      <w:r>
        <w:tab/>
      </w:r>
    </w:p>
    <w:p w:rsidR="002D1348" w:rsidRDefault="002D1348" w:rsidP="002D1348">
      <w:pPr>
        <w:ind w:firstLine="708"/>
      </w:pPr>
    </w:p>
    <w:p w:rsidR="00445A91" w:rsidRDefault="00445A91" w:rsidP="002D1348">
      <w:pPr>
        <w:ind w:firstLine="708"/>
      </w:pPr>
    </w:p>
    <w:p w:rsidR="002D1348" w:rsidRPr="00136726" w:rsidRDefault="002D1348" w:rsidP="002D1348">
      <w:pPr>
        <w:ind w:firstLine="708"/>
      </w:pPr>
      <w:r w:rsidRPr="00DE449B">
        <w:t xml:space="preserve">Председатель                                                                      </w:t>
      </w:r>
      <w:r>
        <w:t xml:space="preserve">  </w:t>
      </w:r>
      <w:r w:rsidRPr="00DE449B">
        <w:t xml:space="preserve">                  И.Е. </w:t>
      </w:r>
      <w:proofErr w:type="spellStart"/>
      <w:r w:rsidRPr="00DE449B">
        <w:t>Газимзянова</w:t>
      </w:r>
      <w:proofErr w:type="spellEnd"/>
    </w:p>
    <w:p w:rsidR="00890292" w:rsidRPr="002D1348" w:rsidRDefault="00890292" w:rsidP="002D1348">
      <w:pPr>
        <w:ind w:firstLine="708"/>
      </w:pPr>
    </w:p>
    <w:sectPr w:rsidR="00890292" w:rsidRPr="002D1348" w:rsidSect="00D93F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E8" w:rsidRDefault="009B3DE8" w:rsidP="00786BC0">
      <w:r>
        <w:separator/>
      </w:r>
    </w:p>
  </w:endnote>
  <w:endnote w:type="continuationSeparator" w:id="0">
    <w:p w:rsidR="009B3DE8" w:rsidRDefault="009B3DE8" w:rsidP="00786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082527"/>
      <w:docPartObj>
        <w:docPartGallery w:val="Page Numbers (Bottom of Page)"/>
        <w:docPartUnique/>
      </w:docPartObj>
    </w:sdtPr>
    <w:sdtContent>
      <w:p w:rsidR="0016557D" w:rsidRDefault="00235951">
        <w:pPr>
          <w:pStyle w:val="a7"/>
          <w:jc w:val="center"/>
        </w:pPr>
        <w:fldSimple w:instr=" PAGE   \* MERGEFORMAT ">
          <w:r w:rsidR="00B41118">
            <w:rPr>
              <w:noProof/>
            </w:rPr>
            <w:t>1</w:t>
          </w:r>
        </w:fldSimple>
      </w:p>
    </w:sdtContent>
  </w:sdt>
  <w:p w:rsidR="0016557D" w:rsidRDefault="001655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E8" w:rsidRDefault="009B3DE8" w:rsidP="00786BC0">
      <w:r>
        <w:separator/>
      </w:r>
    </w:p>
  </w:footnote>
  <w:footnote w:type="continuationSeparator" w:id="0">
    <w:p w:rsidR="009B3DE8" w:rsidRDefault="009B3DE8" w:rsidP="00786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645"/>
    <w:multiLevelType w:val="hybridMultilevel"/>
    <w:tmpl w:val="5B486A7A"/>
    <w:lvl w:ilvl="0" w:tplc="390249E2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836"/>
    <w:rsid w:val="00013009"/>
    <w:rsid w:val="00013281"/>
    <w:rsid w:val="00013A88"/>
    <w:rsid w:val="00014863"/>
    <w:rsid w:val="00017873"/>
    <w:rsid w:val="00036162"/>
    <w:rsid w:val="00037D46"/>
    <w:rsid w:val="00040817"/>
    <w:rsid w:val="00040B19"/>
    <w:rsid w:val="00081902"/>
    <w:rsid w:val="000A1129"/>
    <w:rsid w:val="000A6075"/>
    <w:rsid w:val="000B7CD5"/>
    <w:rsid w:val="000D7973"/>
    <w:rsid w:val="000E422F"/>
    <w:rsid w:val="000F10CF"/>
    <w:rsid w:val="000F4B8A"/>
    <w:rsid w:val="00101AF3"/>
    <w:rsid w:val="00103647"/>
    <w:rsid w:val="00106953"/>
    <w:rsid w:val="00113642"/>
    <w:rsid w:val="001204C8"/>
    <w:rsid w:val="001250C5"/>
    <w:rsid w:val="00132F42"/>
    <w:rsid w:val="001350DD"/>
    <w:rsid w:val="00142A59"/>
    <w:rsid w:val="0015193F"/>
    <w:rsid w:val="00152FEB"/>
    <w:rsid w:val="0015676A"/>
    <w:rsid w:val="00157881"/>
    <w:rsid w:val="0016557D"/>
    <w:rsid w:val="001665A8"/>
    <w:rsid w:val="00185A46"/>
    <w:rsid w:val="00190364"/>
    <w:rsid w:val="001A5907"/>
    <w:rsid w:val="001B7C69"/>
    <w:rsid w:val="001D5420"/>
    <w:rsid w:val="001D6111"/>
    <w:rsid w:val="001D6F84"/>
    <w:rsid w:val="001E391D"/>
    <w:rsid w:val="001F579A"/>
    <w:rsid w:val="001F660C"/>
    <w:rsid w:val="001F74B2"/>
    <w:rsid w:val="0021193A"/>
    <w:rsid w:val="00233FDF"/>
    <w:rsid w:val="00235951"/>
    <w:rsid w:val="0023609E"/>
    <w:rsid w:val="0025192C"/>
    <w:rsid w:val="002633EC"/>
    <w:rsid w:val="002648F5"/>
    <w:rsid w:val="00270F53"/>
    <w:rsid w:val="002742FD"/>
    <w:rsid w:val="00275A57"/>
    <w:rsid w:val="00284A6F"/>
    <w:rsid w:val="00290969"/>
    <w:rsid w:val="00297147"/>
    <w:rsid w:val="002A1D3B"/>
    <w:rsid w:val="002A1E1C"/>
    <w:rsid w:val="002A52E8"/>
    <w:rsid w:val="002A637A"/>
    <w:rsid w:val="002C6BBB"/>
    <w:rsid w:val="002D1348"/>
    <w:rsid w:val="002D3EAD"/>
    <w:rsid w:val="002F747B"/>
    <w:rsid w:val="00311782"/>
    <w:rsid w:val="00317FE4"/>
    <w:rsid w:val="00332F0E"/>
    <w:rsid w:val="00334D82"/>
    <w:rsid w:val="003418E4"/>
    <w:rsid w:val="00345A69"/>
    <w:rsid w:val="00373F06"/>
    <w:rsid w:val="00375EB4"/>
    <w:rsid w:val="00377D8A"/>
    <w:rsid w:val="00380E25"/>
    <w:rsid w:val="003A7269"/>
    <w:rsid w:val="003B0511"/>
    <w:rsid w:val="003B19D5"/>
    <w:rsid w:val="003B509B"/>
    <w:rsid w:val="003D36F8"/>
    <w:rsid w:val="003D688C"/>
    <w:rsid w:val="003F569E"/>
    <w:rsid w:val="003F6D22"/>
    <w:rsid w:val="004117F5"/>
    <w:rsid w:val="00412383"/>
    <w:rsid w:val="0042099E"/>
    <w:rsid w:val="004343EB"/>
    <w:rsid w:val="00441551"/>
    <w:rsid w:val="0044319D"/>
    <w:rsid w:val="00445A91"/>
    <w:rsid w:val="00446A05"/>
    <w:rsid w:val="00473FEC"/>
    <w:rsid w:val="00477A6F"/>
    <w:rsid w:val="00480BD8"/>
    <w:rsid w:val="00485D13"/>
    <w:rsid w:val="004901EB"/>
    <w:rsid w:val="0049089D"/>
    <w:rsid w:val="004C22BC"/>
    <w:rsid w:val="004C7739"/>
    <w:rsid w:val="004D3154"/>
    <w:rsid w:val="004D4B21"/>
    <w:rsid w:val="004F600F"/>
    <w:rsid w:val="00500EC5"/>
    <w:rsid w:val="005123F0"/>
    <w:rsid w:val="0051598F"/>
    <w:rsid w:val="0053122E"/>
    <w:rsid w:val="005371C7"/>
    <w:rsid w:val="005514F5"/>
    <w:rsid w:val="00557DE5"/>
    <w:rsid w:val="005667F8"/>
    <w:rsid w:val="005674B6"/>
    <w:rsid w:val="005925F0"/>
    <w:rsid w:val="00596ED1"/>
    <w:rsid w:val="005C04D4"/>
    <w:rsid w:val="005C1578"/>
    <w:rsid w:val="005C4C3A"/>
    <w:rsid w:val="005C627E"/>
    <w:rsid w:val="005C75C7"/>
    <w:rsid w:val="005D29E7"/>
    <w:rsid w:val="005D358A"/>
    <w:rsid w:val="005E35BB"/>
    <w:rsid w:val="005E7B11"/>
    <w:rsid w:val="00600536"/>
    <w:rsid w:val="006038EE"/>
    <w:rsid w:val="006042A0"/>
    <w:rsid w:val="00607102"/>
    <w:rsid w:val="006101F3"/>
    <w:rsid w:val="00611922"/>
    <w:rsid w:val="0061318F"/>
    <w:rsid w:val="006179AE"/>
    <w:rsid w:val="00621894"/>
    <w:rsid w:val="006222E6"/>
    <w:rsid w:val="00625995"/>
    <w:rsid w:val="00625B27"/>
    <w:rsid w:val="0063697D"/>
    <w:rsid w:val="006466F5"/>
    <w:rsid w:val="00650F5E"/>
    <w:rsid w:val="00671157"/>
    <w:rsid w:val="00686041"/>
    <w:rsid w:val="0069638E"/>
    <w:rsid w:val="006C477B"/>
    <w:rsid w:val="006C61FC"/>
    <w:rsid w:val="006F0118"/>
    <w:rsid w:val="00704F62"/>
    <w:rsid w:val="00706DE5"/>
    <w:rsid w:val="00711481"/>
    <w:rsid w:val="00712994"/>
    <w:rsid w:val="00716A78"/>
    <w:rsid w:val="00726052"/>
    <w:rsid w:val="00730E11"/>
    <w:rsid w:val="00737AA6"/>
    <w:rsid w:val="007446D8"/>
    <w:rsid w:val="007609A7"/>
    <w:rsid w:val="00763958"/>
    <w:rsid w:val="00767DAA"/>
    <w:rsid w:val="007711A1"/>
    <w:rsid w:val="00782977"/>
    <w:rsid w:val="00786BC0"/>
    <w:rsid w:val="00791B87"/>
    <w:rsid w:val="007A61A8"/>
    <w:rsid w:val="007B4193"/>
    <w:rsid w:val="007B4200"/>
    <w:rsid w:val="007C16B3"/>
    <w:rsid w:val="007C67F7"/>
    <w:rsid w:val="007E23FE"/>
    <w:rsid w:val="007E6CF6"/>
    <w:rsid w:val="007F69AD"/>
    <w:rsid w:val="00802D36"/>
    <w:rsid w:val="00802DC7"/>
    <w:rsid w:val="008103C6"/>
    <w:rsid w:val="00814E77"/>
    <w:rsid w:val="00833352"/>
    <w:rsid w:val="0086172D"/>
    <w:rsid w:val="0086433C"/>
    <w:rsid w:val="008711C9"/>
    <w:rsid w:val="0087297C"/>
    <w:rsid w:val="00874BB6"/>
    <w:rsid w:val="00884E8B"/>
    <w:rsid w:val="00890292"/>
    <w:rsid w:val="008A191D"/>
    <w:rsid w:val="008A1CB1"/>
    <w:rsid w:val="008A7FB9"/>
    <w:rsid w:val="008C2DFA"/>
    <w:rsid w:val="008D244E"/>
    <w:rsid w:val="008D2F66"/>
    <w:rsid w:val="008D49D0"/>
    <w:rsid w:val="008E1286"/>
    <w:rsid w:val="008E2AB0"/>
    <w:rsid w:val="008E798C"/>
    <w:rsid w:val="008F5CF1"/>
    <w:rsid w:val="00912909"/>
    <w:rsid w:val="009210AD"/>
    <w:rsid w:val="00931E48"/>
    <w:rsid w:val="00935901"/>
    <w:rsid w:val="00935BDC"/>
    <w:rsid w:val="00947DA0"/>
    <w:rsid w:val="00970D91"/>
    <w:rsid w:val="00981C9F"/>
    <w:rsid w:val="009851B6"/>
    <w:rsid w:val="00987484"/>
    <w:rsid w:val="00994579"/>
    <w:rsid w:val="009A27EB"/>
    <w:rsid w:val="009A35A6"/>
    <w:rsid w:val="009A3826"/>
    <w:rsid w:val="009A3F35"/>
    <w:rsid w:val="009B3DE8"/>
    <w:rsid w:val="009C0011"/>
    <w:rsid w:val="009C1E7E"/>
    <w:rsid w:val="009D1304"/>
    <w:rsid w:val="009D4AD5"/>
    <w:rsid w:val="009D5121"/>
    <w:rsid w:val="00A05311"/>
    <w:rsid w:val="00A12880"/>
    <w:rsid w:val="00A13FA9"/>
    <w:rsid w:val="00A15E17"/>
    <w:rsid w:val="00A17F9F"/>
    <w:rsid w:val="00A353DC"/>
    <w:rsid w:val="00A37415"/>
    <w:rsid w:val="00A40289"/>
    <w:rsid w:val="00A42A68"/>
    <w:rsid w:val="00A447B0"/>
    <w:rsid w:val="00A548C6"/>
    <w:rsid w:val="00A67C8E"/>
    <w:rsid w:val="00A73A02"/>
    <w:rsid w:val="00A75680"/>
    <w:rsid w:val="00A82D3B"/>
    <w:rsid w:val="00A9247C"/>
    <w:rsid w:val="00A9741A"/>
    <w:rsid w:val="00AA6F6E"/>
    <w:rsid w:val="00AB058E"/>
    <w:rsid w:val="00AB538C"/>
    <w:rsid w:val="00AB5929"/>
    <w:rsid w:val="00AC420F"/>
    <w:rsid w:val="00AD4D5C"/>
    <w:rsid w:val="00AF4D8D"/>
    <w:rsid w:val="00B061EB"/>
    <w:rsid w:val="00B13E9D"/>
    <w:rsid w:val="00B20606"/>
    <w:rsid w:val="00B2262E"/>
    <w:rsid w:val="00B27A09"/>
    <w:rsid w:val="00B319BE"/>
    <w:rsid w:val="00B372CF"/>
    <w:rsid w:val="00B377B9"/>
    <w:rsid w:val="00B41118"/>
    <w:rsid w:val="00B43305"/>
    <w:rsid w:val="00B47410"/>
    <w:rsid w:val="00B56ACE"/>
    <w:rsid w:val="00B649DC"/>
    <w:rsid w:val="00B66637"/>
    <w:rsid w:val="00B70994"/>
    <w:rsid w:val="00B72C54"/>
    <w:rsid w:val="00B81B4A"/>
    <w:rsid w:val="00B92FA0"/>
    <w:rsid w:val="00B94D35"/>
    <w:rsid w:val="00BA4E45"/>
    <w:rsid w:val="00BA66EB"/>
    <w:rsid w:val="00BA6EF1"/>
    <w:rsid w:val="00BB55DA"/>
    <w:rsid w:val="00BB5BDD"/>
    <w:rsid w:val="00BC4886"/>
    <w:rsid w:val="00BD146A"/>
    <w:rsid w:val="00BD18F7"/>
    <w:rsid w:val="00BE2CC2"/>
    <w:rsid w:val="00BE6F8B"/>
    <w:rsid w:val="00BF2AFE"/>
    <w:rsid w:val="00C022FA"/>
    <w:rsid w:val="00C217F6"/>
    <w:rsid w:val="00C34319"/>
    <w:rsid w:val="00C37F34"/>
    <w:rsid w:val="00C402E1"/>
    <w:rsid w:val="00C51A3A"/>
    <w:rsid w:val="00C7056E"/>
    <w:rsid w:val="00C70DD5"/>
    <w:rsid w:val="00C70E02"/>
    <w:rsid w:val="00C729B2"/>
    <w:rsid w:val="00C82527"/>
    <w:rsid w:val="00C91C79"/>
    <w:rsid w:val="00C934FD"/>
    <w:rsid w:val="00CA2F0C"/>
    <w:rsid w:val="00CA4171"/>
    <w:rsid w:val="00CB1596"/>
    <w:rsid w:val="00CB5BE9"/>
    <w:rsid w:val="00CC4631"/>
    <w:rsid w:val="00CC7204"/>
    <w:rsid w:val="00CD12A6"/>
    <w:rsid w:val="00CD41EB"/>
    <w:rsid w:val="00CE2731"/>
    <w:rsid w:val="00CF2FA3"/>
    <w:rsid w:val="00D04EA2"/>
    <w:rsid w:val="00D07414"/>
    <w:rsid w:val="00D14875"/>
    <w:rsid w:val="00D17D9F"/>
    <w:rsid w:val="00D212EF"/>
    <w:rsid w:val="00D40F0E"/>
    <w:rsid w:val="00D42F7F"/>
    <w:rsid w:val="00D4456B"/>
    <w:rsid w:val="00D5041C"/>
    <w:rsid w:val="00D51BC2"/>
    <w:rsid w:val="00D66B5B"/>
    <w:rsid w:val="00D813CF"/>
    <w:rsid w:val="00D868C6"/>
    <w:rsid w:val="00D91C75"/>
    <w:rsid w:val="00D920A2"/>
    <w:rsid w:val="00D925CB"/>
    <w:rsid w:val="00D939F0"/>
    <w:rsid w:val="00D93F0C"/>
    <w:rsid w:val="00D9691D"/>
    <w:rsid w:val="00DA1000"/>
    <w:rsid w:val="00DB165B"/>
    <w:rsid w:val="00DC2A28"/>
    <w:rsid w:val="00DC3A4E"/>
    <w:rsid w:val="00DC3BA5"/>
    <w:rsid w:val="00DD2B14"/>
    <w:rsid w:val="00DD3162"/>
    <w:rsid w:val="00DD48B9"/>
    <w:rsid w:val="00DE7032"/>
    <w:rsid w:val="00DF13E9"/>
    <w:rsid w:val="00DF604F"/>
    <w:rsid w:val="00E01048"/>
    <w:rsid w:val="00E036A9"/>
    <w:rsid w:val="00E05793"/>
    <w:rsid w:val="00E14AC3"/>
    <w:rsid w:val="00E22E71"/>
    <w:rsid w:val="00E25832"/>
    <w:rsid w:val="00E3237E"/>
    <w:rsid w:val="00E35B0B"/>
    <w:rsid w:val="00E36BA0"/>
    <w:rsid w:val="00E46ADB"/>
    <w:rsid w:val="00E66CF2"/>
    <w:rsid w:val="00E66F9B"/>
    <w:rsid w:val="00E70151"/>
    <w:rsid w:val="00E82B50"/>
    <w:rsid w:val="00E85F1C"/>
    <w:rsid w:val="00E97106"/>
    <w:rsid w:val="00EA29FB"/>
    <w:rsid w:val="00EA2A56"/>
    <w:rsid w:val="00EB54D6"/>
    <w:rsid w:val="00EB6760"/>
    <w:rsid w:val="00EB7C35"/>
    <w:rsid w:val="00EC3ECB"/>
    <w:rsid w:val="00EC5CA1"/>
    <w:rsid w:val="00ED5A44"/>
    <w:rsid w:val="00EE08CD"/>
    <w:rsid w:val="00EE60AA"/>
    <w:rsid w:val="00F0187E"/>
    <w:rsid w:val="00F02265"/>
    <w:rsid w:val="00F03866"/>
    <w:rsid w:val="00F200EE"/>
    <w:rsid w:val="00F2064F"/>
    <w:rsid w:val="00F23FDA"/>
    <w:rsid w:val="00F43B5D"/>
    <w:rsid w:val="00F4508A"/>
    <w:rsid w:val="00F45E2D"/>
    <w:rsid w:val="00F4646B"/>
    <w:rsid w:val="00F62CE2"/>
    <w:rsid w:val="00F77133"/>
    <w:rsid w:val="00F91F91"/>
    <w:rsid w:val="00F959F6"/>
    <w:rsid w:val="00FA255B"/>
    <w:rsid w:val="00FA3F35"/>
    <w:rsid w:val="00FB0E25"/>
    <w:rsid w:val="00FB5836"/>
    <w:rsid w:val="00FB5842"/>
    <w:rsid w:val="00FC0CF2"/>
    <w:rsid w:val="00FC111C"/>
    <w:rsid w:val="00FC2D4D"/>
    <w:rsid w:val="00FD5638"/>
    <w:rsid w:val="00FD5F48"/>
    <w:rsid w:val="00FF33E1"/>
    <w:rsid w:val="00FF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86B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6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B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12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Document Map"/>
    <w:basedOn w:val="a"/>
    <w:link w:val="ab"/>
    <w:uiPriority w:val="99"/>
    <w:semiHidden/>
    <w:unhideWhenUsed/>
    <w:rsid w:val="001D611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D6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19</Pages>
  <Words>9674</Words>
  <Characters>55142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ksp2</cp:lastModifiedBy>
  <cp:revision>361</cp:revision>
  <cp:lastPrinted>2022-12-02T06:39:00Z</cp:lastPrinted>
  <dcterms:created xsi:type="dcterms:W3CDTF">2022-11-29T06:40:00Z</dcterms:created>
  <dcterms:modified xsi:type="dcterms:W3CDTF">2022-12-05T05:46:00Z</dcterms:modified>
</cp:coreProperties>
</file>